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7F" w:rsidRPr="00EC0350" w:rsidRDefault="00E40FBF" w:rsidP="00CA5B68">
      <w:pPr>
        <w:spacing w:line="288" w:lineRule="auto"/>
        <w:jc w:val="center"/>
        <w:rPr>
          <w:rFonts w:asciiTheme="minorHAnsi" w:hAnsiTheme="minorHAnsi" w:cs="Arial"/>
          <w:b/>
          <w:sz w:val="32"/>
          <w:szCs w:val="32"/>
          <w:lang w:val="en-GB"/>
        </w:rPr>
      </w:pPr>
      <w:r w:rsidRPr="00EC0350">
        <w:rPr>
          <w:rFonts w:asciiTheme="minorHAnsi" w:hAnsiTheme="minorHAnsi" w:cs="Arial"/>
          <w:b/>
          <w:noProof/>
          <w:sz w:val="32"/>
          <w:szCs w:val="32"/>
        </w:rPr>
        <mc:AlternateContent>
          <mc:Choice Requires="wps">
            <w:drawing>
              <wp:anchor distT="0" distB="0" distL="114300" distR="114300" simplePos="0" relativeHeight="251659264" behindDoc="0" locked="0" layoutInCell="1" allowOverlap="1" wp14:anchorId="6778D971" wp14:editId="223AC0F5">
                <wp:simplePos x="0" y="0"/>
                <wp:positionH relativeFrom="page">
                  <wp:posOffset>958933</wp:posOffset>
                </wp:positionH>
                <wp:positionV relativeFrom="page">
                  <wp:posOffset>396818</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E40FBF" w:rsidRDefault="00E40FBF" w:rsidP="00E40FB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778D971" id="_x0000_t202" coordsize="21600,21600" o:spt="202" path="m,l,21600r21600,l21600,xe">
                <v:stroke joinstyle="miter"/>
                <v:path gradientshapeok="t" o:connecttype="rect"/>
              </v:shapetype>
              <v:shape id="文本框 1" o:spid="_x0000_s1026" type="#_x0000_t202" style="position:absolute;left:0;text-align:left;margin-left:75.5pt;margin-top:31.2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" stroked="f" strokeweight=".5pt">
                <v:textbox>
                  <w:txbxContent>
                    <w:p w:rsidR="00E40FBF" w:rsidRDefault="00E40FBF" w:rsidP="00E40FB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202F6D" w:rsidRPr="00EC0350">
        <w:rPr>
          <w:rFonts w:asciiTheme="minorHAnsi" w:hAnsiTheme="minorHAnsi" w:cs="Arial"/>
          <w:sz w:val="36"/>
          <w:szCs w:val="36"/>
          <w:shd w:val="clear" w:color="auto" w:fill="F5F5F5"/>
        </w:rPr>
        <w:t xml:space="preserve"> Course </w:t>
      </w:r>
      <w:r w:rsidR="00E5517B" w:rsidRPr="00EC0350">
        <w:rPr>
          <w:rFonts w:asciiTheme="minorHAnsi" w:hAnsiTheme="minorHAnsi" w:cs="Arial"/>
          <w:sz w:val="36"/>
          <w:szCs w:val="36"/>
          <w:shd w:val="clear" w:color="auto" w:fill="F5F5F5"/>
        </w:rPr>
        <w:t>Syllabus</w:t>
      </w:r>
    </w:p>
    <w:p w:rsidR="00E5517B" w:rsidRPr="00EC0350" w:rsidRDefault="00E5517B">
      <w:pPr>
        <w:shd w:val="clear" w:color="auto" w:fill="F5F5F5"/>
        <w:jc w:val="center"/>
        <w:textAlignment w:val="top"/>
        <w:rPr>
          <w:rFonts w:asciiTheme="minorHAnsi" w:hAnsiTheme="minorHAnsi" w:cs="Arial"/>
          <w:color w:val="888888"/>
          <w:kern w:val="0"/>
          <w:sz w:val="24"/>
          <w:szCs w:val="24"/>
          <w:lang w:val="en-GB"/>
        </w:rPr>
      </w:pPr>
      <w:r w:rsidRPr="00EC0350">
        <w:rPr>
          <w:rFonts w:asciiTheme="minorHAnsi" w:hAnsiTheme="minorHAnsi" w:cs="Arial"/>
          <w:sz w:val="36"/>
          <w:szCs w:val="36"/>
          <w:shd w:val="clear" w:color="auto" w:fill="F5F5F5"/>
        </w:rPr>
        <w:t>【</w:t>
      </w:r>
      <w:r w:rsidRPr="00EC0350">
        <w:rPr>
          <w:rFonts w:asciiTheme="minorHAnsi" w:hAnsiTheme="minorHAnsi" w:cs="Arial"/>
          <w:sz w:val="36"/>
          <w:szCs w:val="36"/>
          <w:shd w:val="clear" w:color="auto" w:fill="F5F5F5"/>
        </w:rPr>
        <w:t>Engineering Drawing</w:t>
      </w:r>
      <w:bookmarkStart w:id="0" w:name="a2"/>
      <w:bookmarkEnd w:id="0"/>
      <w:r w:rsidRPr="00EC0350">
        <w:rPr>
          <w:rFonts w:asciiTheme="minorHAnsi" w:hAnsiTheme="minorHAnsi" w:cs="Arial"/>
          <w:sz w:val="36"/>
          <w:szCs w:val="36"/>
          <w:shd w:val="clear" w:color="auto" w:fill="F5F5F5"/>
        </w:rPr>
        <w:t>】</w:t>
      </w:r>
    </w:p>
    <w:p w:rsidR="005D197F" w:rsidRPr="00EC0350" w:rsidRDefault="00D92A30" w:rsidP="00371BD6">
      <w:pPr>
        <w:pStyle w:val="a8"/>
        <w:numPr>
          <w:ilvl w:val="0"/>
          <w:numId w:val="15"/>
        </w:numPr>
        <w:spacing w:beforeLines="50" w:before="156" w:afterLines="50" w:after="156" w:line="288" w:lineRule="auto"/>
        <w:ind w:left="426" w:hanging="426"/>
        <w:rPr>
          <w:rFonts w:asciiTheme="minorHAnsi" w:hAnsiTheme="minorHAnsi" w:cs="Arial"/>
          <w:b/>
          <w:color w:val="008080"/>
          <w:sz w:val="24"/>
          <w:szCs w:val="24"/>
          <w:lang w:val="en-GB"/>
        </w:rPr>
      </w:pPr>
      <w:r w:rsidRPr="00EC0350">
        <w:rPr>
          <w:rFonts w:asciiTheme="minorHAnsi" w:eastAsia="黑体" w:hAnsiTheme="minorHAnsi" w:cs="Arial"/>
          <w:b/>
          <w:sz w:val="24"/>
          <w:szCs w:val="24"/>
          <w:lang w:val="en-GB"/>
        </w:rPr>
        <w:t>Basic Information</w:t>
      </w:r>
    </w:p>
    <w:p w:rsidR="005D197F" w:rsidRPr="00EC0350" w:rsidRDefault="00D92A30" w:rsidP="00371BD6">
      <w:pPr>
        <w:snapToGrid w:val="0"/>
        <w:spacing w:line="288" w:lineRule="auto"/>
        <w:ind w:firstLine="420"/>
        <w:rPr>
          <w:rFonts w:asciiTheme="minorHAnsi" w:hAnsiTheme="minorHAnsi" w:cs="Arial"/>
          <w:color w:val="000000"/>
          <w:sz w:val="24"/>
          <w:szCs w:val="24"/>
          <w:lang w:val="en-GB"/>
        </w:rPr>
      </w:pPr>
      <w:r w:rsidRPr="00EC0350">
        <w:rPr>
          <w:rFonts w:asciiTheme="minorHAnsi" w:hAnsiTheme="minorHAnsi" w:cs="Arial"/>
          <w:color w:val="000000"/>
          <w:sz w:val="24"/>
          <w:szCs w:val="24"/>
          <w:lang w:val="en-GB"/>
        </w:rPr>
        <w:t>Course Number</w:t>
      </w:r>
      <w:r w:rsidR="005E578E" w:rsidRPr="00EC0350">
        <w:rPr>
          <w:rFonts w:asciiTheme="minorHAnsi" w:hAnsiTheme="minorHAnsi" w:cs="Arial"/>
          <w:color w:val="000000"/>
          <w:sz w:val="24"/>
          <w:szCs w:val="24"/>
          <w:lang w:val="en-GB"/>
        </w:rPr>
        <w:t>：</w:t>
      </w:r>
      <w:r w:rsidR="00071F27" w:rsidRPr="00EC0350">
        <w:rPr>
          <w:rFonts w:asciiTheme="minorHAnsi" w:hAnsiTheme="minorHAnsi" w:cs="Arial"/>
          <w:color w:val="000000"/>
          <w:sz w:val="24"/>
          <w:szCs w:val="24"/>
          <w:lang w:val="en-GB"/>
        </w:rPr>
        <w:t>【</w:t>
      </w:r>
      <w:r w:rsidR="00201898">
        <w:rPr>
          <w:rFonts w:asciiTheme="minorHAnsi" w:hAnsiTheme="minorHAnsi" w:cs="Arial" w:hint="eastAsia"/>
          <w:color w:val="000000"/>
          <w:sz w:val="24"/>
          <w:szCs w:val="24"/>
          <w:lang w:val="en-GB"/>
        </w:rPr>
        <w:t>2</w:t>
      </w:r>
      <w:r w:rsidR="00201898">
        <w:rPr>
          <w:rFonts w:asciiTheme="minorHAnsi" w:hAnsiTheme="minorHAnsi" w:cs="Arial"/>
          <w:color w:val="000000"/>
          <w:sz w:val="24"/>
          <w:szCs w:val="24"/>
          <w:lang w:val="en-GB"/>
        </w:rPr>
        <w:t>080389</w:t>
      </w:r>
      <w:r w:rsidR="00071F27" w:rsidRPr="00EC0350">
        <w:rPr>
          <w:rFonts w:asciiTheme="minorHAnsi" w:hAnsiTheme="minorHAnsi" w:cs="Arial"/>
          <w:color w:val="000000"/>
          <w:sz w:val="24"/>
          <w:szCs w:val="24"/>
          <w:lang w:val="en-GB"/>
        </w:rPr>
        <w:t>】</w:t>
      </w:r>
    </w:p>
    <w:p w:rsidR="005D197F" w:rsidRPr="00EC0350" w:rsidRDefault="00371BD6" w:rsidP="00371BD6">
      <w:pPr>
        <w:snapToGrid w:val="0"/>
        <w:spacing w:line="288" w:lineRule="auto"/>
        <w:ind w:firstLine="420"/>
        <w:rPr>
          <w:rFonts w:asciiTheme="minorHAnsi" w:hAnsiTheme="minorHAnsi" w:cs="Arial"/>
          <w:color w:val="000000"/>
          <w:sz w:val="24"/>
          <w:szCs w:val="24"/>
          <w:lang w:val="en-GB"/>
        </w:rPr>
      </w:pPr>
      <w:r w:rsidRPr="00EC0350">
        <w:rPr>
          <w:rFonts w:asciiTheme="minorHAnsi" w:hAnsiTheme="minorHAnsi" w:cs="Arial"/>
          <w:color w:val="000000"/>
          <w:sz w:val="24"/>
          <w:szCs w:val="24"/>
          <w:lang w:val="en-GB"/>
        </w:rPr>
        <w:t>Credit</w:t>
      </w:r>
      <w:r w:rsidR="00637D41" w:rsidRPr="00EC0350">
        <w:rPr>
          <w:rFonts w:asciiTheme="minorHAnsi" w:hAnsiTheme="minorHAnsi" w:cs="Arial"/>
          <w:b/>
          <w:bCs/>
          <w:color w:val="000000"/>
          <w:sz w:val="24"/>
          <w:szCs w:val="24"/>
          <w:lang w:val="en-GB"/>
        </w:rPr>
        <w:t>：</w:t>
      </w:r>
      <w:r w:rsidR="00637D41" w:rsidRPr="00EC0350">
        <w:rPr>
          <w:rFonts w:asciiTheme="minorHAnsi" w:hAnsiTheme="minorHAnsi" w:cs="Arial"/>
          <w:color w:val="000000"/>
          <w:sz w:val="24"/>
          <w:szCs w:val="24"/>
          <w:lang w:val="en-GB"/>
        </w:rPr>
        <w:t>【</w:t>
      </w:r>
      <w:r w:rsidR="00480035" w:rsidRPr="00EC0350">
        <w:rPr>
          <w:rFonts w:asciiTheme="minorHAnsi" w:hAnsiTheme="minorHAnsi" w:cs="Arial"/>
          <w:color w:val="000000"/>
          <w:sz w:val="24"/>
          <w:szCs w:val="24"/>
          <w:lang w:val="en-GB"/>
        </w:rPr>
        <w:t>4</w:t>
      </w:r>
      <w:r w:rsidR="00637D41" w:rsidRPr="00EC0350">
        <w:rPr>
          <w:rFonts w:asciiTheme="minorHAnsi" w:hAnsiTheme="minorHAnsi" w:cs="Arial"/>
          <w:color w:val="000000"/>
          <w:sz w:val="24"/>
          <w:szCs w:val="24"/>
          <w:lang w:val="en-GB"/>
        </w:rPr>
        <w:t>】</w:t>
      </w:r>
    </w:p>
    <w:p w:rsidR="005D197F" w:rsidRPr="00EC0350" w:rsidRDefault="00D92A30" w:rsidP="00371BD6">
      <w:pPr>
        <w:snapToGrid w:val="0"/>
        <w:spacing w:line="288" w:lineRule="auto"/>
        <w:ind w:firstLine="420"/>
        <w:rPr>
          <w:rFonts w:asciiTheme="minorHAnsi" w:hAnsiTheme="minorHAnsi" w:cs="Arial"/>
          <w:color w:val="000000"/>
          <w:sz w:val="24"/>
          <w:szCs w:val="24"/>
          <w:lang w:val="en-GB"/>
        </w:rPr>
      </w:pPr>
      <w:r w:rsidRPr="00EC0350">
        <w:rPr>
          <w:rFonts w:asciiTheme="minorHAnsi" w:hAnsiTheme="minorHAnsi" w:cs="Arial"/>
          <w:color w:val="000000"/>
          <w:sz w:val="24"/>
          <w:szCs w:val="24"/>
          <w:lang w:val="en-GB"/>
        </w:rPr>
        <w:t>Applicable Subject</w:t>
      </w:r>
      <w:r w:rsidRPr="00EC0350">
        <w:rPr>
          <w:rFonts w:asciiTheme="minorHAnsi" w:hAnsiTheme="minorHAnsi" w:cs="Arial"/>
          <w:color w:val="000000"/>
          <w:sz w:val="24"/>
          <w:szCs w:val="24"/>
          <w:lang w:val="en-GB"/>
        </w:rPr>
        <w:t>：【</w:t>
      </w:r>
      <w:r w:rsidRPr="00EC0350">
        <w:rPr>
          <w:rFonts w:asciiTheme="minorHAnsi" w:hAnsiTheme="minorHAnsi" w:cs="Arial"/>
          <w:color w:val="000000"/>
          <w:sz w:val="24"/>
          <w:szCs w:val="24"/>
          <w:lang w:val="en-GB"/>
        </w:rPr>
        <w:t>Mechanical Engineering</w:t>
      </w:r>
      <w:r w:rsidRPr="00EC0350">
        <w:rPr>
          <w:rFonts w:asciiTheme="minorHAnsi" w:hAnsiTheme="minorHAnsi" w:cs="Arial"/>
          <w:color w:val="000000"/>
          <w:sz w:val="24"/>
          <w:szCs w:val="24"/>
          <w:lang w:val="en-GB"/>
        </w:rPr>
        <w:t>】</w:t>
      </w:r>
    </w:p>
    <w:p w:rsidR="005D197F" w:rsidRPr="00EC0350" w:rsidRDefault="00D90F02" w:rsidP="00371BD6">
      <w:pPr>
        <w:snapToGrid w:val="0"/>
        <w:spacing w:line="288" w:lineRule="auto"/>
        <w:ind w:firstLine="420"/>
        <w:rPr>
          <w:rFonts w:asciiTheme="minorHAnsi" w:hAnsiTheme="minorHAnsi" w:cs="Arial"/>
          <w:color w:val="000000"/>
          <w:sz w:val="24"/>
          <w:szCs w:val="24"/>
          <w:lang w:val="en-GB"/>
        </w:rPr>
      </w:pPr>
      <w:r w:rsidRPr="00EC0350">
        <w:rPr>
          <w:rFonts w:asciiTheme="minorHAnsi" w:hAnsiTheme="minorHAnsi" w:cs="Arial"/>
          <w:color w:val="000000"/>
          <w:sz w:val="24"/>
          <w:szCs w:val="24"/>
          <w:lang w:val="en-GB"/>
        </w:rPr>
        <w:t>Course Nature:</w:t>
      </w:r>
      <w:r w:rsidRPr="00EC0350">
        <w:rPr>
          <w:rFonts w:asciiTheme="minorHAnsi" w:hAnsiTheme="minorHAnsi" w:cs="Arial"/>
          <w:color w:val="000000"/>
          <w:sz w:val="24"/>
          <w:szCs w:val="24"/>
          <w:lang w:val="en-GB"/>
        </w:rPr>
        <w:t>【</w:t>
      </w:r>
      <w:r w:rsidRPr="00EC0350">
        <w:rPr>
          <w:rFonts w:asciiTheme="minorHAnsi" w:hAnsiTheme="minorHAnsi" w:cs="Arial"/>
          <w:color w:val="000000"/>
          <w:sz w:val="24"/>
          <w:szCs w:val="24"/>
          <w:lang w:val="en-GB"/>
        </w:rPr>
        <w:t>Department Core Course</w:t>
      </w:r>
      <w:r w:rsidRPr="00EC0350">
        <w:rPr>
          <w:rFonts w:asciiTheme="minorHAnsi" w:hAnsiTheme="minorHAnsi" w:cs="Arial"/>
          <w:color w:val="000000"/>
          <w:sz w:val="24"/>
          <w:szCs w:val="24"/>
          <w:lang w:val="en-GB"/>
        </w:rPr>
        <w:t>】</w:t>
      </w:r>
    </w:p>
    <w:p w:rsidR="005D197F" w:rsidRPr="00EC0350" w:rsidRDefault="00D90F02" w:rsidP="00371BD6">
      <w:pPr>
        <w:snapToGrid w:val="0"/>
        <w:spacing w:line="288" w:lineRule="auto"/>
        <w:ind w:firstLine="420"/>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College: Mechanical and Electronic Engineering</w:t>
      </w:r>
    </w:p>
    <w:p w:rsidR="005D197F" w:rsidRPr="00EC0350" w:rsidRDefault="00D90F02" w:rsidP="00371BD6">
      <w:pPr>
        <w:snapToGrid w:val="0"/>
        <w:spacing w:line="288" w:lineRule="auto"/>
        <w:ind w:firstLine="420"/>
        <w:rPr>
          <w:rFonts w:asciiTheme="minorHAnsi" w:hAnsiTheme="minorHAnsi" w:cs="Arial"/>
          <w:color w:val="000000"/>
          <w:sz w:val="24"/>
          <w:szCs w:val="24"/>
          <w:lang w:val="en-GB"/>
        </w:rPr>
      </w:pPr>
      <w:r w:rsidRPr="00EC0350">
        <w:rPr>
          <w:rFonts w:asciiTheme="minorHAnsi" w:hAnsiTheme="minorHAnsi" w:cs="Arial"/>
          <w:b/>
          <w:bCs/>
          <w:color w:val="000000"/>
          <w:sz w:val="24"/>
          <w:szCs w:val="24"/>
          <w:lang w:val="en-GB"/>
        </w:rPr>
        <w:t>Textbook</w:t>
      </w:r>
      <w:r w:rsidR="00117CD8" w:rsidRPr="00EC0350">
        <w:rPr>
          <w:rFonts w:asciiTheme="minorHAnsi" w:hAnsiTheme="minorHAnsi" w:cs="Arial"/>
          <w:b/>
          <w:bCs/>
          <w:color w:val="000000"/>
          <w:sz w:val="24"/>
          <w:szCs w:val="24"/>
          <w:lang w:val="en-GB"/>
        </w:rPr>
        <w:t xml:space="preserve"> References</w:t>
      </w:r>
      <w:r w:rsidRPr="00EC0350">
        <w:rPr>
          <w:rFonts w:asciiTheme="minorHAnsi" w:hAnsiTheme="minorHAnsi" w:cs="Arial"/>
          <w:b/>
          <w:bCs/>
          <w:color w:val="000000"/>
          <w:sz w:val="24"/>
          <w:szCs w:val="24"/>
          <w:lang w:val="en-GB"/>
        </w:rPr>
        <w:t>:</w:t>
      </w:r>
    </w:p>
    <w:p w:rsidR="00E74539" w:rsidRPr="00EC0350" w:rsidRDefault="00E74539" w:rsidP="00E74539">
      <w:pPr>
        <w:pStyle w:val="a8"/>
        <w:numPr>
          <w:ilvl w:val="0"/>
          <w:numId w:val="16"/>
        </w:numPr>
        <w:snapToGrid w:val="0"/>
        <w:spacing w:line="288" w:lineRule="auto"/>
        <w:rPr>
          <w:rFonts w:asciiTheme="minorHAnsi" w:hAnsiTheme="minorHAnsi" w:cs="Arial"/>
          <w:color w:val="000000"/>
          <w:sz w:val="24"/>
          <w:szCs w:val="24"/>
        </w:rPr>
      </w:pPr>
      <w:r w:rsidRPr="00EC0350">
        <w:rPr>
          <w:rFonts w:asciiTheme="minorHAnsi" w:hAnsiTheme="minorHAnsi" w:cs="Arial"/>
          <w:color w:val="000000"/>
          <w:sz w:val="24"/>
          <w:szCs w:val="24"/>
        </w:rPr>
        <w:t xml:space="preserve">Lin HU, </w:t>
      </w:r>
      <w:r w:rsidRPr="00EC0350">
        <w:rPr>
          <w:rFonts w:asciiTheme="minorHAnsi" w:hAnsiTheme="minorHAnsi" w:cs="Arial"/>
          <w:i/>
          <w:color w:val="000000"/>
          <w:sz w:val="24"/>
          <w:szCs w:val="24"/>
        </w:rPr>
        <w:t>Engineering Drawing (Chinese-English Bilingual Edition)</w:t>
      </w:r>
      <w:r w:rsidRPr="00EC0350">
        <w:rPr>
          <w:rFonts w:asciiTheme="minorHAnsi" w:hAnsiTheme="minorHAnsi" w:cs="Arial"/>
          <w:color w:val="000000"/>
          <w:sz w:val="24"/>
          <w:szCs w:val="24"/>
        </w:rPr>
        <w:t xml:space="preserve">, </w:t>
      </w:r>
      <w:smartTag w:uri="urn:schemas-microsoft-com:office:smarttags" w:element="country-region">
        <w:smartTag w:uri="urn:schemas-microsoft-com:office:smarttags" w:element="place">
          <w:r w:rsidRPr="00EC0350">
            <w:rPr>
              <w:rFonts w:asciiTheme="minorHAnsi" w:hAnsiTheme="minorHAnsi" w:cs="Arial"/>
              <w:color w:val="000000"/>
              <w:sz w:val="24"/>
              <w:szCs w:val="24"/>
            </w:rPr>
            <w:t>China</w:t>
          </w:r>
        </w:smartTag>
      </w:smartTag>
      <w:r w:rsidRPr="00EC0350">
        <w:rPr>
          <w:rFonts w:asciiTheme="minorHAnsi" w:hAnsiTheme="minorHAnsi" w:cs="Arial"/>
          <w:color w:val="000000"/>
          <w:sz w:val="24"/>
          <w:szCs w:val="24"/>
        </w:rPr>
        <w:t xml:space="preserve"> Machine Press, 2005.9.</w:t>
      </w:r>
    </w:p>
    <w:p w:rsidR="00E74539" w:rsidRPr="00EC0350" w:rsidRDefault="00E74539" w:rsidP="00E74539">
      <w:pPr>
        <w:pStyle w:val="a8"/>
        <w:numPr>
          <w:ilvl w:val="0"/>
          <w:numId w:val="16"/>
        </w:numPr>
        <w:snapToGrid w:val="0"/>
        <w:spacing w:line="288" w:lineRule="auto"/>
        <w:rPr>
          <w:rFonts w:asciiTheme="minorHAnsi" w:hAnsiTheme="minorHAnsi" w:cs="Arial"/>
          <w:color w:val="000000"/>
          <w:sz w:val="24"/>
          <w:szCs w:val="24"/>
        </w:rPr>
      </w:pPr>
      <w:proofErr w:type="spellStart"/>
      <w:r w:rsidRPr="00EC0350">
        <w:rPr>
          <w:rFonts w:asciiTheme="minorHAnsi" w:hAnsiTheme="minorHAnsi" w:cs="Arial"/>
          <w:color w:val="000000"/>
          <w:sz w:val="24"/>
          <w:szCs w:val="24"/>
        </w:rPr>
        <w:t>Junyou</w:t>
      </w:r>
      <w:proofErr w:type="spellEnd"/>
      <w:r w:rsidRPr="00EC0350">
        <w:rPr>
          <w:rFonts w:asciiTheme="minorHAnsi" w:hAnsiTheme="minorHAnsi" w:cs="Arial"/>
          <w:color w:val="000000"/>
          <w:sz w:val="24"/>
          <w:szCs w:val="24"/>
        </w:rPr>
        <w:t xml:space="preserve"> Zhao, Engineering Graphics, China University of Petroleum Press, 2014.9.</w:t>
      </w:r>
    </w:p>
    <w:p w:rsidR="00E74539" w:rsidRPr="00EC0350" w:rsidRDefault="00E74539" w:rsidP="00E74539">
      <w:pPr>
        <w:pStyle w:val="a8"/>
        <w:numPr>
          <w:ilvl w:val="0"/>
          <w:numId w:val="16"/>
        </w:numPr>
        <w:snapToGrid w:val="0"/>
        <w:spacing w:line="288" w:lineRule="auto"/>
        <w:rPr>
          <w:rFonts w:asciiTheme="minorHAnsi" w:hAnsiTheme="minorHAnsi" w:cs="Arial"/>
          <w:color w:val="000000"/>
          <w:sz w:val="24"/>
          <w:szCs w:val="24"/>
        </w:rPr>
      </w:pPr>
      <w:r w:rsidRPr="00EC0350">
        <w:rPr>
          <w:rFonts w:asciiTheme="minorHAnsi" w:hAnsiTheme="minorHAnsi" w:cs="Arial"/>
          <w:color w:val="000000"/>
          <w:sz w:val="24"/>
          <w:szCs w:val="24"/>
        </w:rPr>
        <w:t xml:space="preserve">Colin H. Simmons/Dennis E. Maguire. </w:t>
      </w:r>
      <w:proofErr w:type="spellStart"/>
      <w:r w:rsidRPr="00EC0350">
        <w:rPr>
          <w:rFonts w:asciiTheme="minorHAnsi" w:hAnsiTheme="minorHAnsi" w:cs="Arial"/>
          <w:color w:val="000000"/>
          <w:sz w:val="24"/>
          <w:szCs w:val="24"/>
        </w:rPr>
        <w:t>Manuai</w:t>
      </w:r>
      <w:proofErr w:type="spellEnd"/>
      <w:r w:rsidRPr="00EC0350">
        <w:rPr>
          <w:rFonts w:asciiTheme="minorHAnsi" w:hAnsiTheme="minorHAnsi" w:cs="Arial"/>
          <w:color w:val="000000"/>
          <w:sz w:val="24"/>
          <w:szCs w:val="24"/>
        </w:rPr>
        <w:t xml:space="preserve"> of Engineering Drawing. (Second edition). Elsevier </w:t>
      </w:r>
      <w:proofErr w:type="spellStart"/>
      <w:r w:rsidRPr="00EC0350">
        <w:rPr>
          <w:rFonts w:asciiTheme="minorHAnsi" w:hAnsiTheme="minorHAnsi" w:cs="Arial"/>
          <w:color w:val="000000"/>
          <w:sz w:val="24"/>
          <w:szCs w:val="24"/>
        </w:rPr>
        <w:t>Newnes</w:t>
      </w:r>
      <w:proofErr w:type="spellEnd"/>
      <w:r w:rsidRPr="00EC0350">
        <w:rPr>
          <w:rFonts w:asciiTheme="minorHAnsi" w:hAnsiTheme="minorHAnsi" w:cs="Arial"/>
          <w:color w:val="000000"/>
          <w:sz w:val="24"/>
          <w:szCs w:val="24"/>
        </w:rPr>
        <w:t>. Linacre House, Jordan Hill</w:t>
      </w:r>
      <w:r w:rsidRPr="00EC0350">
        <w:rPr>
          <w:rFonts w:asciiTheme="minorHAnsi" w:hAnsiTheme="minorHAnsi" w:cs="Arial"/>
          <w:color w:val="000000"/>
          <w:sz w:val="24"/>
          <w:szCs w:val="24"/>
        </w:rPr>
        <w:t>，</w:t>
      </w:r>
      <w:proofErr w:type="spellStart"/>
      <w:r w:rsidRPr="00EC0350">
        <w:rPr>
          <w:rFonts w:asciiTheme="minorHAnsi" w:hAnsiTheme="minorHAnsi" w:cs="Arial"/>
          <w:color w:val="000000"/>
          <w:sz w:val="24"/>
          <w:szCs w:val="24"/>
        </w:rPr>
        <w:t>Oxfrod</w:t>
      </w:r>
      <w:proofErr w:type="spellEnd"/>
      <w:r w:rsidRPr="00EC0350">
        <w:rPr>
          <w:rFonts w:asciiTheme="minorHAnsi" w:hAnsiTheme="minorHAnsi" w:cs="Arial"/>
          <w:color w:val="000000"/>
          <w:sz w:val="24"/>
          <w:szCs w:val="24"/>
        </w:rPr>
        <w:t xml:space="preserve"> OX2 8DP 200 Wheeler Road</w:t>
      </w:r>
      <w:r w:rsidRPr="00EC0350">
        <w:rPr>
          <w:rFonts w:asciiTheme="minorHAnsi" w:hAnsiTheme="minorHAnsi" w:cs="Arial"/>
          <w:color w:val="000000"/>
          <w:sz w:val="24"/>
          <w:szCs w:val="24"/>
        </w:rPr>
        <w:t>，</w:t>
      </w:r>
      <w:r w:rsidRPr="00EC0350">
        <w:rPr>
          <w:rFonts w:asciiTheme="minorHAnsi" w:hAnsiTheme="minorHAnsi" w:cs="Arial"/>
          <w:color w:val="000000"/>
          <w:sz w:val="24"/>
          <w:szCs w:val="24"/>
        </w:rPr>
        <w:t>Burlington MA   08103. 2004</w:t>
      </w:r>
    </w:p>
    <w:p w:rsidR="00371BD6" w:rsidRPr="00EC0350" w:rsidRDefault="00371BD6" w:rsidP="00E74539">
      <w:pPr>
        <w:adjustRightInd w:val="0"/>
        <w:snapToGrid w:val="0"/>
        <w:spacing w:line="288" w:lineRule="auto"/>
        <w:ind w:leftChars="202" w:left="424" w:firstLine="2"/>
        <w:rPr>
          <w:rFonts w:asciiTheme="minorHAnsi" w:hAnsiTheme="minorHAnsi" w:cs="Arial"/>
          <w:color w:val="000000"/>
          <w:sz w:val="24"/>
          <w:szCs w:val="24"/>
          <w:lang w:val="en-GB"/>
        </w:rPr>
      </w:pPr>
      <w:r w:rsidRPr="00EC0350">
        <w:rPr>
          <w:rFonts w:asciiTheme="minorHAnsi" w:hAnsiTheme="minorHAnsi" w:cs="Arial"/>
          <w:b/>
          <w:bCs/>
          <w:color w:val="000000"/>
          <w:sz w:val="24"/>
          <w:szCs w:val="24"/>
          <w:lang w:val="en-GB"/>
        </w:rPr>
        <w:t>Pre-requisite</w:t>
      </w:r>
      <w:r w:rsidR="00637D41" w:rsidRPr="00EC0350">
        <w:rPr>
          <w:rFonts w:asciiTheme="minorHAnsi" w:hAnsiTheme="minorHAnsi" w:cs="Arial"/>
          <w:b/>
          <w:bCs/>
          <w:color w:val="000000"/>
          <w:sz w:val="24"/>
          <w:szCs w:val="24"/>
          <w:lang w:val="en-GB"/>
        </w:rPr>
        <w:t>：</w:t>
      </w:r>
      <w:r w:rsidR="00E74539" w:rsidRPr="00EC0350">
        <w:rPr>
          <w:rFonts w:asciiTheme="minorHAnsi" w:hAnsiTheme="minorHAnsi" w:cs="Arial"/>
          <w:color w:val="000000"/>
          <w:sz w:val="24"/>
          <w:szCs w:val="24"/>
          <w:lang w:val="en-GB"/>
        </w:rPr>
        <w:t>None</w:t>
      </w:r>
    </w:p>
    <w:p w:rsidR="00C9096A" w:rsidRPr="00EC0350" w:rsidRDefault="00C9096A" w:rsidP="00E74539">
      <w:pPr>
        <w:adjustRightInd w:val="0"/>
        <w:snapToGrid w:val="0"/>
        <w:spacing w:line="288" w:lineRule="auto"/>
        <w:ind w:leftChars="202" w:left="424" w:firstLine="2"/>
        <w:rPr>
          <w:rFonts w:asciiTheme="minorHAnsi" w:hAnsiTheme="minorHAnsi" w:cs="Arial"/>
          <w:color w:val="000000"/>
          <w:sz w:val="24"/>
          <w:szCs w:val="24"/>
          <w:lang w:val="en-GB"/>
        </w:rPr>
      </w:pPr>
    </w:p>
    <w:p w:rsidR="005D197F" w:rsidRPr="00EC0350" w:rsidRDefault="00D90F02" w:rsidP="00371BD6">
      <w:pPr>
        <w:pStyle w:val="a8"/>
        <w:numPr>
          <w:ilvl w:val="0"/>
          <w:numId w:val="15"/>
        </w:numPr>
        <w:adjustRightInd w:val="0"/>
        <w:snapToGrid w:val="0"/>
        <w:spacing w:line="288" w:lineRule="auto"/>
        <w:ind w:left="426" w:hanging="426"/>
        <w:rPr>
          <w:rFonts w:asciiTheme="minorHAnsi" w:hAnsiTheme="minorHAnsi" w:cs="Arial"/>
          <w:b/>
          <w:color w:val="000000"/>
          <w:sz w:val="24"/>
          <w:szCs w:val="24"/>
          <w:lang w:val="en-GB"/>
        </w:rPr>
      </w:pPr>
      <w:r w:rsidRPr="00EC0350">
        <w:rPr>
          <w:rFonts w:asciiTheme="minorHAnsi" w:eastAsia="黑体" w:hAnsiTheme="minorHAnsi" w:cs="Arial"/>
          <w:b/>
          <w:sz w:val="24"/>
          <w:szCs w:val="24"/>
          <w:lang w:val="en-GB"/>
        </w:rPr>
        <w:t>Course Description</w:t>
      </w:r>
    </w:p>
    <w:p w:rsidR="00D24F50" w:rsidRPr="00EC0350" w:rsidRDefault="00D24F50" w:rsidP="00C73E64">
      <w:pPr>
        <w:snapToGrid w:val="0"/>
        <w:spacing w:line="288" w:lineRule="auto"/>
        <w:ind w:firstLineChars="200" w:firstLine="480"/>
        <w:rPr>
          <w:rFonts w:asciiTheme="minorHAnsi" w:hAnsiTheme="minorHAnsi" w:cs="Arial"/>
          <w:color w:val="000000"/>
          <w:sz w:val="24"/>
          <w:szCs w:val="24"/>
          <w:lang w:val="en-GB"/>
        </w:rPr>
      </w:pPr>
    </w:p>
    <w:p w:rsidR="00C73E64" w:rsidRPr="00EC0350" w:rsidRDefault="00117CD8" w:rsidP="00C73E64">
      <w:pPr>
        <w:snapToGrid w:val="0"/>
        <w:spacing w:line="288" w:lineRule="auto"/>
        <w:ind w:firstLineChars="200" w:firstLine="480"/>
        <w:rPr>
          <w:rFonts w:asciiTheme="minorHAnsi" w:hAnsiTheme="minorHAnsi" w:cs="Arial"/>
          <w:color w:val="000000"/>
          <w:sz w:val="24"/>
          <w:szCs w:val="24"/>
        </w:rPr>
      </w:pPr>
      <w:r w:rsidRPr="00EC0350">
        <w:rPr>
          <w:rFonts w:asciiTheme="minorHAnsi" w:hAnsiTheme="minorHAnsi" w:cs="Arial"/>
          <w:color w:val="000000"/>
          <w:sz w:val="24"/>
          <w:szCs w:val="24"/>
          <w:lang w:val="en-GB"/>
        </w:rPr>
        <w:t>【</w:t>
      </w:r>
      <w:r w:rsidR="00C73E64" w:rsidRPr="00EC0350">
        <w:rPr>
          <w:rFonts w:asciiTheme="minorHAnsi" w:hAnsiTheme="minorHAnsi" w:cs="Arial"/>
          <w:color w:val="000000"/>
          <w:sz w:val="24"/>
          <w:szCs w:val="24"/>
          <w:lang w:val="en-GB"/>
        </w:rPr>
        <w:t>Engineering drawing</w:t>
      </w:r>
      <w:r w:rsidRPr="00EC0350">
        <w:rPr>
          <w:rFonts w:asciiTheme="minorHAnsi" w:hAnsiTheme="minorHAnsi" w:cs="Arial"/>
          <w:color w:val="000000"/>
          <w:sz w:val="24"/>
          <w:szCs w:val="24"/>
          <w:lang w:val="en-GB"/>
        </w:rPr>
        <w:t>】</w:t>
      </w:r>
      <w:r w:rsidR="00064F12" w:rsidRPr="00EC0350">
        <w:rPr>
          <w:rFonts w:asciiTheme="minorHAnsi" w:hAnsiTheme="minorHAnsi" w:cs="Arial"/>
          <w:color w:val="000000"/>
          <w:sz w:val="24"/>
          <w:szCs w:val="24"/>
          <w:lang w:val="en-GB"/>
        </w:rPr>
        <w:t xml:space="preserve">is an important professional compulsory course for </w:t>
      </w:r>
      <w:r w:rsidRPr="00EC0350">
        <w:rPr>
          <w:rFonts w:asciiTheme="minorHAnsi" w:hAnsiTheme="minorHAnsi" w:cs="Arial"/>
          <w:color w:val="000000"/>
          <w:sz w:val="24"/>
          <w:szCs w:val="24"/>
          <w:lang w:val="en-GB"/>
        </w:rPr>
        <w:t xml:space="preserve">the students of </w:t>
      </w:r>
      <w:bookmarkStart w:id="1" w:name="_Hlk2552372"/>
      <w:r w:rsidRPr="00EC0350">
        <w:rPr>
          <w:rFonts w:asciiTheme="minorHAnsi" w:hAnsiTheme="minorHAnsi" w:cs="Arial"/>
          <w:color w:val="000000"/>
          <w:sz w:val="24"/>
          <w:szCs w:val="24"/>
          <w:lang w:val="en-GB"/>
        </w:rPr>
        <w:t>M</w:t>
      </w:r>
      <w:r w:rsidR="00064F12" w:rsidRPr="00EC0350">
        <w:rPr>
          <w:rFonts w:asciiTheme="minorHAnsi" w:hAnsiTheme="minorHAnsi" w:cs="Arial"/>
          <w:color w:val="000000"/>
          <w:sz w:val="24"/>
          <w:szCs w:val="24"/>
          <w:lang w:val="en-GB"/>
        </w:rPr>
        <w:t xml:space="preserve">echanical </w:t>
      </w:r>
      <w:r w:rsidRPr="00EC0350">
        <w:rPr>
          <w:rFonts w:asciiTheme="minorHAnsi" w:hAnsiTheme="minorHAnsi" w:cs="Arial"/>
          <w:color w:val="000000"/>
          <w:sz w:val="24"/>
          <w:szCs w:val="24"/>
          <w:lang w:val="en-GB"/>
        </w:rPr>
        <w:t>D</w:t>
      </w:r>
      <w:r w:rsidR="00064F12" w:rsidRPr="00EC0350">
        <w:rPr>
          <w:rFonts w:asciiTheme="minorHAnsi" w:hAnsiTheme="minorHAnsi" w:cs="Arial"/>
          <w:color w:val="000000"/>
          <w:sz w:val="24"/>
          <w:szCs w:val="24"/>
          <w:lang w:val="en-GB"/>
        </w:rPr>
        <w:t xml:space="preserve">esign, </w:t>
      </w:r>
      <w:r w:rsidRPr="00EC0350">
        <w:rPr>
          <w:rFonts w:asciiTheme="minorHAnsi" w:hAnsiTheme="minorHAnsi" w:cs="Arial"/>
          <w:color w:val="000000"/>
          <w:sz w:val="24"/>
          <w:szCs w:val="24"/>
          <w:lang w:val="en-GB"/>
        </w:rPr>
        <w:t>M</w:t>
      </w:r>
      <w:r w:rsidR="00064F12" w:rsidRPr="00EC0350">
        <w:rPr>
          <w:rFonts w:asciiTheme="minorHAnsi" w:hAnsiTheme="minorHAnsi" w:cs="Arial"/>
          <w:color w:val="000000"/>
          <w:sz w:val="24"/>
          <w:szCs w:val="24"/>
          <w:lang w:val="en-GB"/>
        </w:rPr>
        <w:t xml:space="preserve">anufacturing and </w:t>
      </w:r>
      <w:r w:rsidRPr="00EC0350">
        <w:rPr>
          <w:rFonts w:asciiTheme="minorHAnsi" w:hAnsiTheme="minorHAnsi" w:cs="Arial"/>
          <w:color w:val="000000"/>
          <w:sz w:val="24"/>
          <w:szCs w:val="24"/>
          <w:lang w:val="en-GB"/>
        </w:rPr>
        <w:t>A</w:t>
      </w:r>
      <w:r w:rsidR="00064F12" w:rsidRPr="00EC0350">
        <w:rPr>
          <w:rFonts w:asciiTheme="minorHAnsi" w:hAnsiTheme="minorHAnsi" w:cs="Arial"/>
          <w:color w:val="000000"/>
          <w:sz w:val="24"/>
          <w:szCs w:val="24"/>
          <w:lang w:val="en-GB"/>
        </w:rPr>
        <w:t>utomation</w:t>
      </w:r>
      <w:bookmarkEnd w:id="1"/>
      <w:r w:rsidR="00064F12" w:rsidRPr="00EC0350">
        <w:rPr>
          <w:rFonts w:asciiTheme="minorHAnsi" w:hAnsiTheme="minorHAnsi" w:cs="Arial"/>
          <w:color w:val="000000"/>
          <w:sz w:val="24"/>
          <w:szCs w:val="24"/>
          <w:lang w:val="en-GB"/>
        </w:rPr>
        <w:t xml:space="preserve">. It </w:t>
      </w:r>
      <w:r w:rsidR="006D536B" w:rsidRPr="00EC0350">
        <w:rPr>
          <w:rFonts w:asciiTheme="minorHAnsi" w:hAnsiTheme="minorHAnsi" w:cs="Arial"/>
          <w:color w:val="000000"/>
          <w:sz w:val="24"/>
          <w:szCs w:val="24"/>
          <w:lang w:val="en-GB"/>
        </w:rPr>
        <w:t>is of</w:t>
      </w:r>
      <w:r w:rsidR="00064F12" w:rsidRPr="00EC0350">
        <w:rPr>
          <w:rFonts w:asciiTheme="minorHAnsi" w:hAnsiTheme="minorHAnsi" w:cs="Arial"/>
          <w:color w:val="000000"/>
          <w:sz w:val="24"/>
          <w:szCs w:val="24"/>
          <w:lang w:val="en-GB"/>
        </w:rPr>
        <w:t xml:space="preserve"> strong theoretical and practical significance. It has a wide range of applications in engineering technology. </w:t>
      </w:r>
      <w:r w:rsidR="00C73E64" w:rsidRPr="00EC0350">
        <w:rPr>
          <w:rFonts w:asciiTheme="minorHAnsi" w:hAnsiTheme="minorHAnsi" w:cs="Arial"/>
          <w:color w:val="000000"/>
          <w:sz w:val="24"/>
          <w:szCs w:val="24"/>
        </w:rPr>
        <w:t xml:space="preserve">Engineering drawing is an application oriented course that introduces the preparation, representation and reading of engineering drawings. Engineering drawing, similar to characters and numbers, is one of the indispensable tools used by human for technical communication and is an important technical document in industry for design, manufacture, operation, and maintenance, so it is called as “a common technical language for engineers”. This course teaches students the related national standards in </w:t>
      </w:r>
      <w:r w:rsidR="00C73E64" w:rsidRPr="00EC0350">
        <w:rPr>
          <w:rFonts w:asciiTheme="minorHAnsi" w:hAnsiTheme="minorHAnsi" w:cs="Arial"/>
          <w:i/>
          <w:color w:val="000000"/>
          <w:sz w:val="24"/>
          <w:szCs w:val="24"/>
        </w:rPr>
        <w:t>Mechanical Drawing</w:t>
      </w:r>
      <w:r w:rsidR="00C73E64" w:rsidRPr="00EC0350">
        <w:rPr>
          <w:rFonts w:asciiTheme="minorHAnsi" w:hAnsiTheme="minorHAnsi" w:cs="Arial"/>
          <w:color w:val="000000"/>
          <w:sz w:val="24"/>
          <w:szCs w:val="24"/>
        </w:rPr>
        <w:t xml:space="preserve"> and </w:t>
      </w:r>
      <w:r w:rsidR="00C73E64" w:rsidRPr="00EC0350">
        <w:rPr>
          <w:rFonts w:asciiTheme="minorHAnsi" w:hAnsiTheme="minorHAnsi" w:cs="Arial"/>
          <w:i/>
          <w:color w:val="000000"/>
          <w:sz w:val="24"/>
          <w:szCs w:val="24"/>
        </w:rPr>
        <w:t>Technical Drawing</w:t>
      </w:r>
      <w:r w:rsidR="00C73E64" w:rsidRPr="00EC0350">
        <w:rPr>
          <w:rFonts w:asciiTheme="minorHAnsi" w:hAnsiTheme="minorHAnsi" w:cs="Arial"/>
          <w:color w:val="000000"/>
          <w:sz w:val="24"/>
          <w:szCs w:val="24"/>
        </w:rPr>
        <w:t xml:space="preserve"> as well as the basic engineering knowledge, basic theories of drawing preparation, regulations, up-to-date drawing technologies, etc.</w:t>
      </w:r>
    </w:p>
    <w:p w:rsidR="00C73E64" w:rsidRPr="00EC0350" w:rsidRDefault="00C73E64" w:rsidP="00D62C65">
      <w:pPr>
        <w:snapToGrid w:val="0"/>
        <w:spacing w:line="288" w:lineRule="auto"/>
        <w:ind w:firstLineChars="200" w:firstLine="480"/>
        <w:rPr>
          <w:rFonts w:asciiTheme="minorHAnsi" w:hAnsiTheme="minorHAnsi" w:cs="Arial"/>
          <w:color w:val="000000"/>
          <w:sz w:val="24"/>
          <w:szCs w:val="24"/>
        </w:rPr>
      </w:pPr>
      <w:r w:rsidRPr="00EC0350">
        <w:rPr>
          <w:rFonts w:asciiTheme="minorHAnsi" w:hAnsiTheme="minorHAnsi" w:cs="Arial"/>
          <w:color w:val="000000"/>
          <w:sz w:val="24"/>
          <w:szCs w:val="24"/>
        </w:rPr>
        <w:t xml:space="preserve">This course is with emphases on precise understanding and apprehension of the basic theories, procedures and skills of drawing, for students to communicate effectively with their working partners in the future. It also emphasizes on comprehension and application of various representation modes and drawing technologies, for students to have an all-round and integrated grasp of the relationship between technology and standard in design. The difficulty of the course lies in the cultivation of spatial imagination and spatial logical thinking. </w:t>
      </w:r>
      <w:r w:rsidRPr="00EC0350">
        <w:rPr>
          <w:rFonts w:asciiTheme="minorHAnsi" w:hAnsiTheme="minorHAnsi" w:cs="Arial"/>
          <w:color w:val="000000"/>
          <w:sz w:val="24"/>
          <w:szCs w:val="24"/>
        </w:rPr>
        <w:lastRenderedPageBreak/>
        <w:t>A student lack of practical experience and education in manufacturing has to make great effort to learn, understand and use the introduced theories and methods.</w:t>
      </w:r>
    </w:p>
    <w:p w:rsidR="00836B85" w:rsidRPr="00EC0350" w:rsidRDefault="00836B85" w:rsidP="00836B85">
      <w:pPr>
        <w:snapToGrid w:val="0"/>
        <w:spacing w:line="288" w:lineRule="auto"/>
        <w:rPr>
          <w:rFonts w:asciiTheme="minorHAnsi" w:eastAsia="黑体" w:hAnsiTheme="minorHAnsi" w:cs="Arial"/>
          <w:sz w:val="24"/>
          <w:szCs w:val="24"/>
          <w:lang w:val="en-GB"/>
        </w:rPr>
      </w:pPr>
    </w:p>
    <w:p w:rsidR="005D197F" w:rsidRPr="00EC0350" w:rsidRDefault="001E161D" w:rsidP="0043429F">
      <w:pPr>
        <w:pStyle w:val="a8"/>
        <w:numPr>
          <w:ilvl w:val="0"/>
          <w:numId w:val="15"/>
        </w:numPr>
        <w:snapToGrid w:val="0"/>
        <w:spacing w:line="288" w:lineRule="auto"/>
        <w:ind w:left="426"/>
        <w:rPr>
          <w:rFonts w:asciiTheme="minorHAnsi" w:eastAsia="黑体" w:hAnsiTheme="minorHAnsi" w:cs="Arial"/>
          <w:b/>
          <w:sz w:val="24"/>
          <w:szCs w:val="24"/>
          <w:lang w:val="en-GB"/>
        </w:rPr>
      </w:pPr>
      <w:r w:rsidRPr="00EC0350">
        <w:rPr>
          <w:rFonts w:asciiTheme="minorHAnsi" w:eastAsia="黑体" w:hAnsiTheme="minorHAnsi" w:cs="Arial"/>
          <w:b/>
          <w:sz w:val="24"/>
          <w:szCs w:val="24"/>
          <w:lang w:val="en-GB"/>
        </w:rPr>
        <w:t xml:space="preserve">Course </w:t>
      </w:r>
      <w:r w:rsidR="00836B85" w:rsidRPr="00EC0350">
        <w:rPr>
          <w:rFonts w:asciiTheme="minorHAnsi" w:eastAsia="黑体" w:hAnsiTheme="minorHAnsi" w:cs="Arial"/>
          <w:b/>
          <w:sz w:val="24"/>
          <w:szCs w:val="24"/>
          <w:lang w:val="en-GB"/>
        </w:rPr>
        <w:t>selection a</w:t>
      </w:r>
      <w:r w:rsidRPr="00EC0350">
        <w:rPr>
          <w:rFonts w:asciiTheme="minorHAnsi" w:eastAsia="黑体" w:hAnsiTheme="minorHAnsi" w:cs="Arial"/>
          <w:b/>
          <w:sz w:val="24"/>
          <w:szCs w:val="24"/>
          <w:lang w:val="en-GB"/>
        </w:rPr>
        <w:t>dvice</w:t>
      </w:r>
    </w:p>
    <w:p w:rsidR="00D24F50" w:rsidRPr="00EC0350" w:rsidRDefault="00D24F50" w:rsidP="00D62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Arial"/>
          <w:kern w:val="0"/>
          <w:sz w:val="24"/>
          <w:szCs w:val="24"/>
          <w:lang w:val="en-GB"/>
        </w:rPr>
      </w:pPr>
    </w:p>
    <w:p w:rsidR="004B17E7" w:rsidRPr="00EC0350" w:rsidRDefault="00836B85" w:rsidP="00D62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Arial"/>
          <w:kern w:val="0"/>
          <w:sz w:val="24"/>
          <w:szCs w:val="24"/>
          <w:lang w:val="en-GB"/>
        </w:rPr>
      </w:pPr>
      <w:r w:rsidRPr="00EC0350">
        <w:rPr>
          <w:rFonts w:asciiTheme="minorHAnsi" w:hAnsiTheme="minorHAnsi" w:cs="Arial"/>
          <w:kern w:val="0"/>
          <w:sz w:val="24"/>
          <w:szCs w:val="24"/>
          <w:lang w:val="en-GB"/>
        </w:rPr>
        <w:t>Engineering drawing</w:t>
      </w:r>
      <w:r w:rsidR="00064F12" w:rsidRPr="00EC0350">
        <w:rPr>
          <w:rFonts w:asciiTheme="minorHAnsi" w:hAnsiTheme="minorHAnsi" w:cs="Arial"/>
          <w:kern w:val="0"/>
          <w:sz w:val="24"/>
          <w:szCs w:val="24"/>
          <w:lang w:val="en-GB"/>
        </w:rPr>
        <w:t xml:space="preserve"> is an examination course for</w:t>
      </w:r>
      <w:r w:rsidR="00D62C65" w:rsidRPr="00EC0350">
        <w:rPr>
          <w:rFonts w:asciiTheme="minorHAnsi" w:hAnsiTheme="minorHAnsi" w:cs="Arial"/>
          <w:kern w:val="0"/>
          <w:sz w:val="24"/>
          <w:szCs w:val="24"/>
          <w:lang w:val="en-GB"/>
        </w:rPr>
        <w:t xml:space="preserve"> under</w:t>
      </w:r>
      <w:r w:rsidR="00D62C65" w:rsidRPr="00EC0350">
        <w:rPr>
          <w:rFonts w:asciiTheme="minorHAnsi" w:hAnsiTheme="minorHAnsi" w:cs="Arial"/>
          <w:kern w:val="0"/>
          <w:sz w:val="24"/>
          <w:szCs w:val="24"/>
        </w:rPr>
        <w:t>graduate students in all</w:t>
      </w:r>
      <w:r w:rsidR="00D62C65" w:rsidRPr="00EC0350">
        <w:rPr>
          <w:rFonts w:asciiTheme="minorHAnsi" w:hAnsiTheme="minorHAnsi" w:cs="Arial"/>
          <w:color w:val="000000"/>
          <w:sz w:val="24"/>
          <w:szCs w:val="24"/>
          <w:lang w:val="en-GB"/>
        </w:rPr>
        <w:t xml:space="preserve"> </w:t>
      </w:r>
      <w:r w:rsidR="00D62C65" w:rsidRPr="00EC0350">
        <w:rPr>
          <w:rFonts w:asciiTheme="minorHAnsi" w:hAnsiTheme="minorHAnsi" w:cs="Arial"/>
          <w:kern w:val="0"/>
          <w:sz w:val="24"/>
          <w:szCs w:val="24"/>
          <w:lang w:val="en-GB"/>
        </w:rPr>
        <w:t>Mechanical Design, Manufacturing and Automation.</w:t>
      </w:r>
      <w:r w:rsidR="00064F12" w:rsidRPr="00EC0350">
        <w:rPr>
          <w:rFonts w:asciiTheme="minorHAnsi" w:hAnsiTheme="minorHAnsi" w:cs="Arial"/>
          <w:kern w:val="0"/>
          <w:sz w:val="24"/>
          <w:szCs w:val="24"/>
          <w:lang w:val="en-GB"/>
        </w:rPr>
        <w:t xml:space="preserve"> </w:t>
      </w:r>
      <w:r w:rsidR="00D62C65" w:rsidRPr="00EC0350">
        <w:rPr>
          <w:rFonts w:asciiTheme="minorHAnsi" w:hAnsiTheme="minorHAnsi" w:cs="Arial"/>
          <w:kern w:val="0"/>
          <w:sz w:val="24"/>
          <w:szCs w:val="24"/>
        </w:rPr>
        <w:t>Students are required to ensure that they practice time on the machine and carefully complete the assignments assigned by the teacher.</w:t>
      </w:r>
      <w:r w:rsidR="00D62C65" w:rsidRPr="00EC0350">
        <w:rPr>
          <w:rFonts w:asciiTheme="minorHAnsi" w:hAnsiTheme="minorHAnsi" w:cs="Arial"/>
          <w:kern w:val="0"/>
          <w:sz w:val="24"/>
          <w:szCs w:val="24"/>
          <w:lang w:val="en-GB"/>
        </w:rPr>
        <w:t xml:space="preserve"> </w:t>
      </w:r>
    </w:p>
    <w:p w:rsidR="00D24F50" w:rsidRPr="00EC0350" w:rsidRDefault="00D24F50" w:rsidP="00D62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Arial"/>
          <w:kern w:val="0"/>
          <w:sz w:val="24"/>
          <w:szCs w:val="24"/>
          <w:lang w:val="en-GB"/>
        </w:rPr>
      </w:pPr>
    </w:p>
    <w:p w:rsidR="005D197F" w:rsidRPr="00EC0350" w:rsidRDefault="001E161D" w:rsidP="00D24F50">
      <w:pPr>
        <w:pStyle w:val="a8"/>
        <w:widowControl/>
        <w:numPr>
          <w:ilvl w:val="0"/>
          <w:numId w:val="15"/>
        </w:numPr>
        <w:spacing w:beforeLines="50" w:before="156" w:afterLines="50" w:after="156" w:line="288" w:lineRule="auto"/>
        <w:ind w:left="426"/>
        <w:jc w:val="left"/>
        <w:rPr>
          <w:rFonts w:asciiTheme="minorHAnsi" w:eastAsia="黑体" w:hAnsiTheme="minorHAnsi" w:cs="Arial"/>
          <w:b/>
          <w:sz w:val="24"/>
          <w:szCs w:val="24"/>
          <w:lang w:val="en-GB"/>
        </w:rPr>
      </w:pPr>
      <w:r w:rsidRPr="00EC0350">
        <w:rPr>
          <w:rFonts w:asciiTheme="minorHAnsi" w:eastAsia="黑体" w:hAnsiTheme="minorHAnsi" w:cs="Arial"/>
          <w:b/>
          <w:sz w:val="24"/>
          <w:szCs w:val="24"/>
          <w:lang w:val="en-GB"/>
        </w:rPr>
        <w:t>Course Content</w:t>
      </w:r>
    </w:p>
    <w:tbl>
      <w:tblPr>
        <w:tblStyle w:val="a7"/>
        <w:tblW w:w="9298" w:type="dxa"/>
        <w:jc w:val="center"/>
        <w:tblLook w:val="04A0" w:firstRow="1" w:lastRow="0" w:firstColumn="1" w:lastColumn="0" w:noHBand="0" w:noVBand="1"/>
      </w:tblPr>
      <w:tblGrid>
        <w:gridCol w:w="3397"/>
        <w:gridCol w:w="5901"/>
      </w:tblGrid>
      <w:tr w:rsidR="00D4231D" w:rsidRPr="00EC0350" w:rsidTr="00274753">
        <w:trPr>
          <w:trHeight w:val="641"/>
          <w:jc w:val="center"/>
        </w:trPr>
        <w:tc>
          <w:tcPr>
            <w:tcW w:w="3397" w:type="dxa"/>
            <w:vAlign w:val="center"/>
          </w:tcPr>
          <w:p w:rsidR="00D4231D" w:rsidRPr="00EC0350" w:rsidRDefault="00A13B55" w:rsidP="000F12A1">
            <w:pPr>
              <w:jc w:val="center"/>
              <w:rPr>
                <w:rFonts w:asciiTheme="minorHAnsi" w:eastAsiaTheme="minorEastAsia" w:hAnsiTheme="minorHAnsi" w:cs="Arial"/>
                <w:b/>
                <w:sz w:val="24"/>
                <w:szCs w:val="24"/>
                <w:lang w:val="en-GB"/>
              </w:rPr>
            </w:pPr>
            <w:r w:rsidRPr="00EC0350">
              <w:rPr>
                <w:rFonts w:asciiTheme="minorHAnsi" w:eastAsiaTheme="minorEastAsia" w:hAnsiTheme="minorHAnsi" w:cs="Arial"/>
                <w:b/>
                <w:sz w:val="24"/>
                <w:szCs w:val="24"/>
                <w:lang w:val="en-GB"/>
              </w:rPr>
              <w:t>Unit</w:t>
            </w:r>
          </w:p>
        </w:tc>
        <w:tc>
          <w:tcPr>
            <w:tcW w:w="5901" w:type="dxa"/>
            <w:vAlign w:val="center"/>
          </w:tcPr>
          <w:p w:rsidR="00D4231D" w:rsidRPr="00EC0350" w:rsidRDefault="001F77A6" w:rsidP="000F12A1">
            <w:pPr>
              <w:jc w:val="center"/>
              <w:rPr>
                <w:rFonts w:asciiTheme="minorHAnsi" w:eastAsiaTheme="minorEastAsia" w:hAnsiTheme="minorHAnsi" w:cs="Arial"/>
                <w:b/>
                <w:sz w:val="24"/>
                <w:szCs w:val="24"/>
                <w:lang w:val="en-GB"/>
              </w:rPr>
            </w:pPr>
            <w:r w:rsidRPr="00EC0350">
              <w:rPr>
                <w:rFonts w:asciiTheme="minorHAnsi" w:eastAsiaTheme="minorEastAsia" w:hAnsiTheme="minorHAnsi" w:cs="Arial"/>
                <w:b/>
                <w:sz w:val="24"/>
                <w:szCs w:val="24"/>
                <w:lang w:val="en-GB"/>
              </w:rPr>
              <w:t xml:space="preserve">Contents of </w:t>
            </w:r>
            <w:r w:rsidR="00A13B55" w:rsidRPr="00EC0350">
              <w:rPr>
                <w:rFonts w:asciiTheme="minorHAnsi" w:eastAsiaTheme="minorEastAsia" w:hAnsiTheme="minorHAnsi" w:cs="Arial"/>
                <w:b/>
                <w:sz w:val="24"/>
                <w:szCs w:val="24"/>
                <w:lang w:val="en-GB"/>
              </w:rPr>
              <w:t>Knowledge</w:t>
            </w:r>
          </w:p>
        </w:tc>
      </w:tr>
      <w:tr w:rsidR="00D4231D" w:rsidRPr="00EC0350" w:rsidTr="006C7CF0">
        <w:trPr>
          <w:trHeight w:val="1736"/>
          <w:jc w:val="center"/>
        </w:trPr>
        <w:tc>
          <w:tcPr>
            <w:tcW w:w="3397" w:type="dxa"/>
            <w:vAlign w:val="center"/>
          </w:tcPr>
          <w:p w:rsidR="00D4231D" w:rsidRPr="00EC0350" w:rsidRDefault="007B0F3B" w:rsidP="007B0F3B">
            <w:pPr>
              <w:jc w:val="left"/>
              <w:rPr>
                <w:rFonts w:asciiTheme="minorHAnsi" w:eastAsiaTheme="minorEastAsia" w:hAnsiTheme="minorHAnsi" w:cs="Arial"/>
                <w:b/>
                <w:sz w:val="24"/>
                <w:szCs w:val="24"/>
                <w:lang w:val="en-GB"/>
              </w:rPr>
            </w:pPr>
            <w:r w:rsidRPr="00EC0350">
              <w:rPr>
                <w:rFonts w:asciiTheme="minorHAnsi" w:hAnsiTheme="minorHAnsi" w:cs="Arial"/>
                <w:color w:val="000000"/>
                <w:sz w:val="24"/>
              </w:rPr>
              <w:t>1.</w:t>
            </w:r>
            <w:r w:rsidR="00D4231D" w:rsidRPr="00EC0350">
              <w:rPr>
                <w:rFonts w:asciiTheme="minorHAnsi" w:hAnsiTheme="minorHAnsi" w:cs="Arial"/>
                <w:color w:val="000000"/>
                <w:sz w:val="24"/>
              </w:rPr>
              <w:t>Introduction /</w:t>
            </w:r>
            <w:r w:rsidR="0042240B" w:rsidRPr="00EC0350">
              <w:rPr>
                <w:rFonts w:asciiTheme="minorHAnsi" w:hAnsiTheme="minorHAnsi" w:cs="Arial"/>
                <w:color w:val="000000"/>
                <w:sz w:val="24"/>
              </w:rPr>
              <w:t xml:space="preserve"> Foundations of Engineering Drawing</w:t>
            </w:r>
          </w:p>
        </w:tc>
        <w:tc>
          <w:tcPr>
            <w:tcW w:w="5901" w:type="dxa"/>
            <w:vAlign w:val="center"/>
          </w:tcPr>
          <w:p w:rsidR="00A612B4" w:rsidRPr="00EC0350" w:rsidRDefault="00A612B4" w:rsidP="007B0F3B">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status, properties and tasks of the course</w:t>
            </w:r>
          </w:p>
          <w:p w:rsidR="00A612B4" w:rsidRPr="00EC0350" w:rsidRDefault="00A612B4" w:rsidP="007B0F3B">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study methods</w:t>
            </w:r>
          </w:p>
          <w:p w:rsidR="00A612B4" w:rsidRPr="00EC0350" w:rsidRDefault="00A612B4" w:rsidP="007B0F3B">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the rules of technical drawings and mechanical</w:t>
            </w:r>
          </w:p>
          <w:p w:rsidR="00A612B4" w:rsidRPr="00EC0350" w:rsidRDefault="00A612B4" w:rsidP="007B0F3B">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 Common geometric drawing methods;</w:t>
            </w:r>
          </w:p>
          <w:p w:rsidR="0042240B" w:rsidRPr="00EC0350" w:rsidRDefault="00A612B4"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 Dimension analysis and drawing steps of plane graphs;</w:t>
            </w:r>
          </w:p>
        </w:tc>
      </w:tr>
      <w:tr w:rsidR="00D4231D" w:rsidRPr="00EC0350" w:rsidTr="00AF78B8">
        <w:trPr>
          <w:trHeight w:val="1215"/>
          <w:jc w:val="center"/>
        </w:trPr>
        <w:tc>
          <w:tcPr>
            <w:tcW w:w="3397" w:type="dxa"/>
            <w:vAlign w:val="center"/>
          </w:tcPr>
          <w:p w:rsidR="00D4231D" w:rsidRPr="00EC0350" w:rsidRDefault="00F92330" w:rsidP="00C93C58">
            <w:pPr>
              <w:jc w:val="left"/>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2.</w:t>
            </w:r>
            <w:r w:rsidR="007B0F3B" w:rsidRPr="00EC0350">
              <w:rPr>
                <w:rFonts w:asciiTheme="minorHAnsi" w:eastAsiaTheme="minorEastAsia" w:hAnsiTheme="minorHAnsi" w:cs="Arial"/>
                <w:sz w:val="24"/>
                <w:szCs w:val="24"/>
              </w:rPr>
              <w:t xml:space="preserve"> </w:t>
            </w:r>
            <w:r w:rsidR="00ED4A39" w:rsidRPr="00EC0350">
              <w:rPr>
                <w:rFonts w:asciiTheme="minorHAnsi" w:eastAsiaTheme="minorEastAsia" w:hAnsiTheme="minorHAnsi" w:cs="Arial"/>
                <w:sz w:val="24"/>
                <w:szCs w:val="24"/>
              </w:rPr>
              <w:t>Basic orthographic projection</w:t>
            </w:r>
          </w:p>
        </w:tc>
        <w:tc>
          <w:tcPr>
            <w:tcW w:w="5901" w:type="dxa"/>
            <w:vAlign w:val="center"/>
          </w:tcPr>
          <w:p w:rsidR="00F92330" w:rsidRPr="00EC0350" w:rsidRDefault="00F92330" w:rsidP="00F9233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Principles of orthographic projection</w:t>
            </w:r>
          </w:p>
          <w:p w:rsidR="00D4231D" w:rsidRPr="00EC0350" w:rsidRDefault="00F92330" w:rsidP="00F92330">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Projection of points</w:t>
            </w:r>
            <w:r w:rsidRPr="00EC0350">
              <w:rPr>
                <w:rFonts w:asciiTheme="minorHAnsi" w:eastAsiaTheme="minorEastAsia" w:hAnsiTheme="minorHAnsi" w:cs="Arial"/>
                <w:sz w:val="24"/>
                <w:szCs w:val="24"/>
              </w:rPr>
              <w:t>、</w:t>
            </w:r>
            <w:r w:rsidRPr="00EC0350">
              <w:rPr>
                <w:rFonts w:asciiTheme="minorHAnsi" w:eastAsiaTheme="minorEastAsia" w:hAnsiTheme="minorHAnsi" w:cs="Arial"/>
                <w:sz w:val="24"/>
                <w:szCs w:val="24"/>
              </w:rPr>
              <w:t>lines and planes</w:t>
            </w:r>
          </w:p>
        </w:tc>
      </w:tr>
      <w:tr w:rsidR="002D56A2" w:rsidRPr="00EC0350" w:rsidTr="00AF78B8">
        <w:trPr>
          <w:trHeight w:val="1120"/>
          <w:jc w:val="center"/>
        </w:trPr>
        <w:tc>
          <w:tcPr>
            <w:tcW w:w="3397" w:type="dxa"/>
          </w:tcPr>
          <w:p w:rsidR="002D56A2" w:rsidRPr="00EC0350" w:rsidRDefault="007B0F3B" w:rsidP="00D24F50">
            <w:pPr>
              <w:jc w:val="left"/>
              <w:rPr>
                <w:rFonts w:asciiTheme="minorHAnsi" w:eastAsiaTheme="minorEastAsia" w:hAnsiTheme="minorHAnsi" w:cs="Arial"/>
                <w:sz w:val="24"/>
                <w:szCs w:val="24"/>
              </w:rPr>
            </w:pPr>
            <w:r w:rsidRPr="00EC0350">
              <w:rPr>
                <w:rFonts w:asciiTheme="minorHAnsi" w:eastAsiaTheme="minorEastAsia" w:hAnsiTheme="minorHAnsi" w:cs="Arial"/>
                <w:sz w:val="24"/>
                <w:szCs w:val="24"/>
              </w:rPr>
              <w:t>3.</w:t>
            </w:r>
            <w:r w:rsidR="00F92330" w:rsidRPr="00EC0350">
              <w:rPr>
                <w:rFonts w:asciiTheme="minorHAnsi" w:eastAsiaTheme="minorEastAsia" w:hAnsiTheme="minorHAnsi" w:cs="Arial"/>
                <w:sz w:val="24"/>
                <w:szCs w:val="24"/>
              </w:rPr>
              <w:t>Solids</w:t>
            </w:r>
            <w:r w:rsidR="00C93C58" w:rsidRPr="00EC0350">
              <w:rPr>
                <w:rFonts w:asciiTheme="minorHAnsi" w:eastAsiaTheme="minorEastAsia" w:hAnsiTheme="minorHAnsi" w:cs="Arial"/>
                <w:sz w:val="24"/>
                <w:szCs w:val="24"/>
              </w:rPr>
              <w:t xml:space="preserve"> </w:t>
            </w:r>
            <w:r w:rsidR="00F92330" w:rsidRPr="00EC0350">
              <w:rPr>
                <w:rFonts w:asciiTheme="minorHAnsi" w:eastAsiaTheme="minorEastAsia" w:hAnsiTheme="minorHAnsi" w:cs="Arial"/>
                <w:sz w:val="24"/>
                <w:szCs w:val="24"/>
              </w:rPr>
              <w:t>and their intersections</w:t>
            </w:r>
          </w:p>
        </w:tc>
        <w:tc>
          <w:tcPr>
            <w:tcW w:w="5901" w:type="dxa"/>
          </w:tcPr>
          <w:p w:rsidR="00F92330" w:rsidRPr="00EC0350" w:rsidRDefault="00F92330" w:rsidP="00F9233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Projection of solids</w:t>
            </w:r>
          </w:p>
          <w:p w:rsidR="00F92330" w:rsidRPr="00EC0350" w:rsidRDefault="00F92330" w:rsidP="00F9233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 Cutting of solids</w:t>
            </w:r>
          </w:p>
          <w:p w:rsidR="002D56A2" w:rsidRPr="00EC0350" w:rsidRDefault="00F92330"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 Intersection of solids</w:t>
            </w:r>
          </w:p>
        </w:tc>
      </w:tr>
      <w:tr w:rsidR="00D4231D" w:rsidRPr="00EC0350" w:rsidTr="006C7CF0">
        <w:trPr>
          <w:trHeight w:val="1400"/>
          <w:jc w:val="center"/>
        </w:trPr>
        <w:tc>
          <w:tcPr>
            <w:tcW w:w="3397" w:type="dxa"/>
            <w:vAlign w:val="center"/>
          </w:tcPr>
          <w:p w:rsidR="00D4231D" w:rsidRPr="00EC0350" w:rsidRDefault="00C93C58" w:rsidP="007B0F3B">
            <w:pPr>
              <w:jc w:val="left"/>
              <w:rPr>
                <w:rFonts w:asciiTheme="minorHAnsi" w:eastAsiaTheme="minorEastAsia" w:hAnsiTheme="minorHAnsi" w:cs="Arial"/>
                <w:sz w:val="24"/>
                <w:szCs w:val="24"/>
                <w:lang w:val="en-GB"/>
              </w:rPr>
            </w:pPr>
            <w:r w:rsidRPr="00EC0350">
              <w:rPr>
                <w:rFonts w:asciiTheme="minorHAnsi" w:hAnsiTheme="minorHAnsi" w:cs="Arial"/>
                <w:kern w:val="0"/>
                <w:sz w:val="24"/>
              </w:rPr>
              <w:t>4.</w:t>
            </w:r>
            <w:r w:rsidR="00F92330" w:rsidRPr="00EC0350">
              <w:rPr>
                <w:rFonts w:asciiTheme="minorHAnsi" w:hAnsiTheme="minorHAnsi" w:cs="Arial"/>
                <w:kern w:val="0"/>
                <w:sz w:val="24"/>
              </w:rPr>
              <w:t>Composite solid</w:t>
            </w:r>
          </w:p>
        </w:tc>
        <w:tc>
          <w:tcPr>
            <w:tcW w:w="5901" w:type="dxa"/>
            <w:vAlign w:val="center"/>
          </w:tcPr>
          <w:p w:rsidR="002B22A0" w:rsidRPr="00EC0350" w:rsidRDefault="002B22A0" w:rsidP="002B22A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Analysis of Composite Solids</w:t>
            </w:r>
          </w:p>
          <w:p w:rsidR="00F92330" w:rsidRPr="00EC0350" w:rsidRDefault="00F92330" w:rsidP="002B22A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Drawing views of composite solids</w:t>
            </w:r>
          </w:p>
          <w:p w:rsidR="00F92330" w:rsidRPr="00EC0350" w:rsidRDefault="00F92330" w:rsidP="002B22A0">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Reading views of composite solids</w:t>
            </w:r>
          </w:p>
          <w:p w:rsidR="00D4231D" w:rsidRPr="00EC0350" w:rsidRDefault="00F92330"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Dimensioning composite solids</w:t>
            </w:r>
          </w:p>
        </w:tc>
      </w:tr>
      <w:tr w:rsidR="00D4231D" w:rsidRPr="00EC0350" w:rsidTr="00274753">
        <w:trPr>
          <w:trHeight w:val="699"/>
          <w:jc w:val="center"/>
        </w:trPr>
        <w:tc>
          <w:tcPr>
            <w:tcW w:w="3397" w:type="dxa"/>
            <w:vAlign w:val="center"/>
          </w:tcPr>
          <w:p w:rsidR="00D4231D" w:rsidRPr="00EC0350" w:rsidRDefault="007E0555" w:rsidP="007E0555">
            <w:pPr>
              <w:jc w:val="left"/>
              <w:rPr>
                <w:rFonts w:asciiTheme="minorHAnsi" w:eastAsiaTheme="minorEastAsia" w:hAnsiTheme="minorHAnsi" w:cs="Arial"/>
                <w:sz w:val="24"/>
                <w:szCs w:val="24"/>
                <w:lang w:val="en-GB"/>
              </w:rPr>
            </w:pPr>
            <w:r w:rsidRPr="00EC0350">
              <w:rPr>
                <w:rFonts w:asciiTheme="minorHAnsi" w:hAnsiTheme="minorHAnsi" w:cs="Arial"/>
                <w:kern w:val="0"/>
                <w:sz w:val="24"/>
              </w:rPr>
              <w:t xml:space="preserve">5.General principles of representation </w:t>
            </w:r>
          </w:p>
        </w:tc>
        <w:tc>
          <w:tcPr>
            <w:tcW w:w="5901" w:type="dxa"/>
            <w:vAlign w:val="center"/>
          </w:tcPr>
          <w:p w:rsidR="007E0555" w:rsidRPr="00EC0350" w:rsidRDefault="007E0555" w:rsidP="007E0555">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General representation</w:t>
            </w:r>
          </w:p>
          <w:p w:rsidR="007E0555" w:rsidRPr="00EC0350" w:rsidRDefault="007E0555" w:rsidP="007E0555">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Sections and cuts</w:t>
            </w:r>
          </w:p>
          <w:p w:rsidR="007E0555" w:rsidRPr="00EC0350" w:rsidRDefault="007E0555" w:rsidP="007E0555">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Simplified and conventional representation</w:t>
            </w:r>
          </w:p>
          <w:p w:rsidR="00D4231D" w:rsidRPr="00EC0350" w:rsidRDefault="00D4231D" w:rsidP="002D56A2">
            <w:pPr>
              <w:pStyle w:val="a8"/>
              <w:ind w:left="186"/>
              <w:jc w:val="left"/>
              <w:rPr>
                <w:rFonts w:asciiTheme="minorHAnsi" w:eastAsiaTheme="minorEastAsia" w:hAnsiTheme="minorHAnsi" w:cs="Arial"/>
                <w:sz w:val="24"/>
                <w:szCs w:val="24"/>
                <w:lang w:val="en-GB"/>
              </w:rPr>
            </w:pPr>
          </w:p>
        </w:tc>
      </w:tr>
      <w:tr w:rsidR="00D4231D" w:rsidRPr="00EC0350" w:rsidTr="0044036B">
        <w:trPr>
          <w:trHeight w:val="1692"/>
          <w:jc w:val="center"/>
        </w:trPr>
        <w:tc>
          <w:tcPr>
            <w:tcW w:w="3397" w:type="dxa"/>
            <w:vAlign w:val="center"/>
          </w:tcPr>
          <w:p w:rsidR="00756776" w:rsidRPr="00EC0350" w:rsidRDefault="006C426C" w:rsidP="006C426C">
            <w:pPr>
              <w:jc w:val="left"/>
              <w:rPr>
                <w:rFonts w:asciiTheme="minorHAnsi" w:hAnsiTheme="minorHAnsi" w:cs="Arial"/>
                <w:kern w:val="0"/>
                <w:sz w:val="24"/>
              </w:rPr>
            </w:pPr>
            <w:r w:rsidRPr="00EC0350">
              <w:rPr>
                <w:rFonts w:asciiTheme="minorHAnsi" w:hAnsiTheme="minorHAnsi" w:cs="Arial"/>
                <w:kern w:val="0"/>
                <w:sz w:val="24"/>
              </w:rPr>
              <w:t>6.</w:t>
            </w:r>
            <w:r w:rsidR="001F495D" w:rsidRPr="00EC0350">
              <w:rPr>
                <w:rFonts w:asciiTheme="minorHAnsi" w:hAnsiTheme="minorHAnsi" w:cs="Arial"/>
                <w:kern w:val="0"/>
                <w:sz w:val="24"/>
              </w:rPr>
              <w:t>Detail drawings</w:t>
            </w:r>
            <w:r w:rsidR="00756776" w:rsidRPr="00EC0350">
              <w:rPr>
                <w:rFonts w:asciiTheme="minorHAnsi" w:hAnsiTheme="minorHAnsi" w:cs="Arial"/>
                <w:kern w:val="0"/>
                <w:sz w:val="24"/>
              </w:rPr>
              <w:t xml:space="preserve"> </w:t>
            </w:r>
          </w:p>
          <w:p w:rsidR="00D4231D" w:rsidRPr="00EC0350" w:rsidRDefault="00D4231D" w:rsidP="00756776">
            <w:pPr>
              <w:pStyle w:val="a8"/>
              <w:ind w:left="360"/>
              <w:jc w:val="left"/>
              <w:rPr>
                <w:rFonts w:asciiTheme="minorHAnsi" w:eastAsiaTheme="minorEastAsia" w:hAnsiTheme="minorHAnsi" w:cs="Arial"/>
                <w:sz w:val="24"/>
                <w:szCs w:val="24"/>
              </w:rPr>
            </w:pPr>
          </w:p>
        </w:tc>
        <w:tc>
          <w:tcPr>
            <w:tcW w:w="5901" w:type="dxa"/>
            <w:vAlign w:val="center"/>
          </w:tcPr>
          <w:p w:rsidR="006C426C" w:rsidRPr="00EC0350" w:rsidRDefault="006C426C" w:rsidP="006C426C">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Standard parts and commonly used parts</w:t>
            </w:r>
          </w:p>
          <w:p w:rsidR="006C426C" w:rsidRPr="00EC0350" w:rsidRDefault="006C426C" w:rsidP="006C426C">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Limits and fits, surface roughness</w:t>
            </w:r>
          </w:p>
          <w:p w:rsidR="00D4231D" w:rsidRPr="00EC0350" w:rsidRDefault="006C426C"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Technical requirements and reading simple detail drawings</w:t>
            </w:r>
          </w:p>
        </w:tc>
      </w:tr>
      <w:tr w:rsidR="00D4231D" w:rsidRPr="00EC0350" w:rsidTr="00D24F50">
        <w:trPr>
          <w:trHeight w:val="1408"/>
          <w:jc w:val="center"/>
        </w:trPr>
        <w:tc>
          <w:tcPr>
            <w:tcW w:w="3397" w:type="dxa"/>
            <w:vAlign w:val="center"/>
          </w:tcPr>
          <w:p w:rsidR="00D4231D" w:rsidRPr="00EC0350" w:rsidRDefault="00AF78B8" w:rsidP="00A612B4">
            <w:pPr>
              <w:jc w:val="left"/>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lastRenderedPageBreak/>
              <w:t>7.Assembly Drawings</w:t>
            </w:r>
            <w:r w:rsidRPr="00EC0350">
              <w:rPr>
                <w:rFonts w:asciiTheme="minorHAnsi" w:eastAsiaTheme="minorEastAsia" w:hAnsiTheme="minorHAnsi" w:cs="Arial"/>
                <w:sz w:val="24"/>
                <w:szCs w:val="24"/>
                <w:lang w:val="en-GB"/>
              </w:rPr>
              <w:t xml:space="preserve"> </w:t>
            </w:r>
          </w:p>
        </w:tc>
        <w:tc>
          <w:tcPr>
            <w:tcW w:w="5901" w:type="dxa"/>
            <w:vAlign w:val="center"/>
          </w:tcPr>
          <w:p w:rsidR="00AF78B8" w:rsidRPr="00EC0350" w:rsidRDefault="00AF78B8"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Contents of Assembly Drawings</w:t>
            </w:r>
          </w:p>
          <w:p w:rsidR="00AF78B8" w:rsidRPr="00EC0350" w:rsidRDefault="00AF78B8"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Representation Methods of Assembly Drawings</w:t>
            </w:r>
          </w:p>
          <w:p w:rsidR="00AF78B8" w:rsidRPr="00EC0350" w:rsidRDefault="00AF78B8" w:rsidP="00AF78B8">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Rationality of Fitting Structures</w:t>
            </w:r>
          </w:p>
          <w:p w:rsidR="00D4231D" w:rsidRPr="00EC0350" w:rsidRDefault="00AF78B8" w:rsidP="0044036B">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Interpreting Assembly Drawings</w:t>
            </w:r>
          </w:p>
        </w:tc>
      </w:tr>
      <w:tr w:rsidR="0044036B" w:rsidRPr="00EC0350" w:rsidTr="00D24F50">
        <w:trPr>
          <w:trHeight w:val="6082"/>
          <w:jc w:val="center"/>
        </w:trPr>
        <w:tc>
          <w:tcPr>
            <w:tcW w:w="3397" w:type="dxa"/>
            <w:vAlign w:val="center"/>
          </w:tcPr>
          <w:p w:rsidR="0044036B" w:rsidRPr="00EC0350" w:rsidRDefault="0044036B" w:rsidP="00AF78B8">
            <w:pPr>
              <w:jc w:val="left"/>
              <w:rPr>
                <w:rFonts w:asciiTheme="minorHAnsi" w:eastAsiaTheme="minorEastAsia" w:hAnsiTheme="minorHAnsi" w:cs="Arial"/>
                <w:sz w:val="24"/>
                <w:szCs w:val="24"/>
              </w:rPr>
            </w:pPr>
            <w:r w:rsidRPr="00EC0350">
              <w:rPr>
                <w:rFonts w:asciiTheme="minorHAnsi" w:eastAsiaTheme="minorEastAsia" w:hAnsiTheme="minorHAnsi" w:cs="Arial"/>
                <w:sz w:val="24"/>
                <w:szCs w:val="24"/>
              </w:rPr>
              <w:t xml:space="preserve">8.AutoCAD Drawing </w:t>
            </w:r>
          </w:p>
          <w:p w:rsidR="0044036B" w:rsidRPr="00EC0350" w:rsidRDefault="0044036B" w:rsidP="00043789">
            <w:pPr>
              <w:jc w:val="left"/>
              <w:rPr>
                <w:rFonts w:asciiTheme="minorHAnsi" w:eastAsiaTheme="minorEastAsia" w:hAnsiTheme="minorHAnsi" w:cs="Arial"/>
                <w:sz w:val="24"/>
                <w:szCs w:val="24"/>
                <w:lang w:val="en-GB"/>
              </w:rPr>
            </w:pPr>
          </w:p>
          <w:p w:rsidR="0044036B" w:rsidRPr="00EC0350" w:rsidRDefault="0044036B" w:rsidP="00A612B4">
            <w:pPr>
              <w:pStyle w:val="a8"/>
              <w:ind w:left="360"/>
              <w:jc w:val="left"/>
              <w:rPr>
                <w:rFonts w:asciiTheme="minorHAnsi" w:eastAsiaTheme="minorEastAsia" w:hAnsiTheme="minorHAnsi" w:cs="Arial"/>
                <w:sz w:val="24"/>
                <w:szCs w:val="24"/>
              </w:rPr>
            </w:pPr>
          </w:p>
        </w:tc>
        <w:tc>
          <w:tcPr>
            <w:tcW w:w="5901" w:type="dxa"/>
            <w:vAlign w:val="center"/>
          </w:tcPr>
          <w:p w:rsidR="0044036B" w:rsidRPr="00EC0350" w:rsidRDefault="0044036B" w:rsidP="00FE6BF1">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Brief Introduction to AutoCAD</w:t>
            </w:r>
          </w:p>
          <w:p w:rsidR="0044036B" w:rsidRPr="00EC0350" w:rsidRDefault="0044036B" w:rsidP="00FE6BF1">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Basic operation of AutoCAD</w:t>
            </w:r>
          </w:p>
          <w:p w:rsidR="0044036B" w:rsidRPr="00EC0350" w:rsidRDefault="0044036B" w:rsidP="00FE6BF1">
            <w:pPr>
              <w:pStyle w:val="a8"/>
              <w:numPr>
                <w:ilvl w:val="0"/>
                <w:numId w:val="6"/>
              </w:numPr>
              <w:rPr>
                <w:rFonts w:asciiTheme="minorHAnsi" w:eastAsiaTheme="minorEastAsia" w:hAnsiTheme="minorHAnsi" w:cs="Arial"/>
                <w:sz w:val="24"/>
                <w:szCs w:val="24"/>
              </w:rPr>
            </w:pPr>
            <w:r w:rsidRPr="00EC0350">
              <w:rPr>
                <w:rFonts w:asciiTheme="minorHAnsi" w:eastAsiaTheme="minorEastAsia" w:hAnsiTheme="minorHAnsi" w:cs="Arial"/>
                <w:sz w:val="24"/>
                <w:szCs w:val="24"/>
              </w:rPr>
              <w:t xml:space="preserve">Graphic unit and boundary settings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Common drawing commands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Common editing commands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Accurate drawing commands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Graphic display control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Drawing graphic drawing examples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Word processing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Color, line type and layer</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Draw three views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Draw other views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Draw cross-sectional views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Dimensions</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Tile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Attributes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Dimensional tolerance and shape tolerance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 xml:space="preserve">Drawing part drawing </w:t>
            </w:r>
          </w:p>
          <w:p w:rsidR="0044036B" w:rsidRPr="00EC0350" w:rsidRDefault="0044036B" w:rsidP="00011532">
            <w:pPr>
              <w:pStyle w:val="a8"/>
              <w:numPr>
                <w:ilvl w:val="0"/>
                <w:numId w:val="6"/>
              </w:numPr>
              <w:rPr>
                <w:rFonts w:asciiTheme="minorHAnsi" w:eastAsiaTheme="minorEastAsia" w:hAnsiTheme="minorHAnsi" w:cs="Arial"/>
                <w:sz w:val="24"/>
                <w:szCs w:val="24"/>
                <w:lang w:val="en-GB"/>
              </w:rPr>
            </w:pPr>
            <w:r w:rsidRPr="00EC0350">
              <w:rPr>
                <w:rFonts w:asciiTheme="minorHAnsi" w:eastAsiaTheme="minorEastAsia" w:hAnsiTheme="minorHAnsi" w:cs="Arial"/>
                <w:sz w:val="24"/>
                <w:szCs w:val="24"/>
              </w:rPr>
              <w:t>Drawing</w:t>
            </w:r>
          </w:p>
        </w:tc>
      </w:tr>
    </w:tbl>
    <w:p w:rsidR="0044036B" w:rsidRPr="00EC0350" w:rsidRDefault="0044036B" w:rsidP="00043789">
      <w:pPr>
        <w:snapToGrid w:val="0"/>
        <w:spacing w:line="288" w:lineRule="auto"/>
        <w:ind w:right="2520"/>
        <w:rPr>
          <w:rFonts w:asciiTheme="minorHAnsi" w:hAnsiTheme="minorHAnsi" w:cs="Arial"/>
          <w:sz w:val="24"/>
          <w:szCs w:val="24"/>
          <w:lang w:val="en-GB"/>
        </w:rPr>
      </w:pPr>
    </w:p>
    <w:p w:rsidR="005D197F" w:rsidRPr="00EC0350" w:rsidRDefault="00537038" w:rsidP="00043789">
      <w:pPr>
        <w:snapToGrid w:val="0"/>
        <w:spacing w:line="288" w:lineRule="auto"/>
        <w:ind w:right="2520"/>
        <w:rPr>
          <w:rFonts w:asciiTheme="minorHAnsi" w:hAnsiTheme="minorHAnsi" w:cs="Arial"/>
          <w:sz w:val="24"/>
          <w:szCs w:val="24"/>
          <w:lang w:val="en-GB"/>
        </w:rPr>
      </w:pPr>
      <w:r w:rsidRPr="00EC0350">
        <w:rPr>
          <w:rFonts w:asciiTheme="minorHAnsi" w:hAnsiTheme="minorHAnsi" w:cs="Arial"/>
          <w:sz w:val="24"/>
          <w:szCs w:val="24"/>
          <w:lang w:val="en-GB"/>
        </w:rPr>
        <w:t>5</w:t>
      </w:r>
      <w:r w:rsidR="0044036B" w:rsidRPr="00EC0350">
        <w:rPr>
          <w:rFonts w:asciiTheme="minorHAnsi" w:hAnsiTheme="minorHAnsi" w:cs="Arial"/>
          <w:sz w:val="24"/>
          <w:szCs w:val="24"/>
          <w:lang w:val="en-GB"/>
        </w:rPr>
        <w:t>.</w:t>
      </w:r>
      <w:r w:rsidR="0044036B" w:rsidRPr="00EC0350">
        <w:rPr>
          <w:rFonts w:asciiTheme="minorHAnsi" w:eastAsia="仿宋" w:hAnsiTheme="minorHAnsi" w:cs="Arial"/>
          <w:b/>
          <w:color w:val="000000"/>
          <w:sz w:val="28"/>
          <w:szCs w:val="28"/>
        </w:rPr>
        <w:t xml:space="preserve"> Course teaching progress</w:t>
      </w:r>
    </w:p>
    <w:tbl>
      <w:tblPr>
        <w:tblW w:w="9295" w:type="dxa"/>
        <w:tblInd w:w="-136" w:type="dxa"/>
        <w:tblLayout w:type="fixed"/>
        <w:tblCellMar>
          <w:left w:w="0" w:type="dxa"/>
          <w:right w:w="0" w:type="dxa"/>
        </w:tblCellMar>
        <w:tblLook w:val="04A0" w:firstRow="1" w:lastRow="0" w:firstColumn="1" w:lastColumn="0" w:noHBand="0" w:noVBand="1"/>
      </w:tblPr>
      <w:tblGrid>
        <w:gridCol w:w="903"/>
        <w:gridCol w:w="4185"/>
        <w:gridCol w:w="2409"/>
        <w:gridCol w:w="1798"/>
      </w:tblGrid>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spacing w:before="120" w:after="120" w:line="240" w:lineRule="exact"/>
              <w:jc w:val="center"/>
              <w:rPr>
                <w:rFonts w:asciiTheme="minorHAnsi" w:eastAsia="黑体" w:hAnsiTheme="minorHAnsi" w:cs="Arial"/>
                <w:kern w:val="0"/>
                <w:szCs w:val="21"/>
              </w:rPr>
            </w:pPr>
            <w:r w:rsidRPr="00EC0350">
              <w:rPr>
                <w:rFonts w:asciiTheme="minorHAnsi" w:eastAsia="黑体" w:hAnsiTheme="minorHAnsi" w:cs="Arial"/>
                <w:kern w:val="0"/>
                <w:szCs w:val="21"/>
              </w:rPr>
              <w:t>Week</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spacing w:line="240" w:lineRule="exact"/>
              <w:ind w:firstLine="357"/>
              <w:jc w:val="center"/>
              <w:rPr>
                <w:rFonts w:asciiTheme="minorHAnsi" w:eastAsia="黑体" w:hAnsiTheme="minorHAnsi" w:cs="Arial"/>
                <w:kern w:val="0"/>
                <w:szCs w:val="21"/>
              </w:rPr>
            </w:pPr>
            <w:r w:rsidRPr="00EC0350">
              <w:rPr>
                <w:rFonts w:asciiTheme="minorHAnsi" w:eastAsia="黑体" w:hAnsiTheme="minorHAnsi" w:cs="Arial"/>
                <w:kern w:val="0"/>
                <w:szCs w:val="21"/>
              </w:rPr>
              <w:t>Teaching content</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snapToGrid w:val="0"/>
              <w:spacing w:line="240" w:lineRule="exact"/>
              <w:jc w:val="center"/>
              <w:rPr>
                <w:rFonts w:asciiTheme="minorHAnsi" w:eastAsia="黑体" w:hAnsiTheme="minorHAnsi" w:cs="Arial"/>
                <w:kern w:val="0"/>
                <w:szCs w:val="21"/>
              </w:rPr>
            </w:pPr>
            <w:r w:rsidRPr="00EC0350">
              <w:rPr>
                <w:rFonts w:asciiTheme="minorHAnsi" w:eastAsia="黑体" w:hAnsiTheme="minorHAnsi" w:cs="Arial"/>
                <w:kern w:val="0"/>
                <w:szCs w:val="21"/>
              </w:rPr>
              <w:t>Teaching methods</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snapToGrid w:val="0"/>
              <w:spacing w:line="240" w:lineRule="exact"/>
              <w:jc w:val="center"/>
              <w:rPr>
                <w:rFonts w:asciiTheme="minorHAnsi" w:eastAsia="黑体" w:hAnsiTheme="minorHAnsi" w:cs="Arial"/>
                <w:kern w:val="0"/>
                <w:szCs w:val="21"/>
              </w:rPr>
            </w:pPr>
            <w:r w:rsidRPr="00EC0350">
              <w:rPr>
                <w:rFonts w:asciiTheme="minorHAnsi" w:eastAsia="黑体" w:hAnsiTheme="minorHAnsi" w:cs="Arial"/>
                <w:kern w:val="0"/>
                <w:szCs w:val="21"/>
              </w:rPr>
              <w:t>Homework</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status, properties and tasks of the course</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study methods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the rules of technical drawings and mechanical</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Common geometric drawing methods;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Dimension analysis and drawing steps of plane graphs;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Teaching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 xml:space="preserve">None </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color w:val="000000"/>
                <w:szCs w:val="21"/>
              </w:rPr>
              <w:t>2</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Principles of orthographic projection</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Three views of the object</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Projection of points</w:t>
            </w:r>
            <w:r w:rsidRPr="00EC0350">
              <w:rPr>
                <w:rFonts w:asciiTheme="minorHAnsi" w:eastAsia="黑体" w:hAnsiTheme="minorHAnsi" w:cs="Arial"/>
                <w:kern w:val="0"/>
                <w:szCs w:val="21"/>
              </w:rPr>
              <w:t>、</w:t>
            </w:r>
            <w:r w:rsidRPr="00EC0350">
              <w:rPr>
                <w:rFonts w:asciiTheme="minorHAnsi" w:eastAsia="黑体" w:hAnsiTheme="minorHAnsi" w:cs="Arial"/>
                <w:kern w:val="0"/>
                <w:szCs w:val="21"/>
              </w:rPr>
              <w:t>lines and planes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color w:val="000000"/>
                <w:szCs w:val="21"/>
              </w:rPr>
              <w:t>3</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Projection of solids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Cutting of solids </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lastRenderedPageBreak/>
              <w:t>4</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Intersection of solids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Analysis of Composite Solids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5</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Drawing views of composite solids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Reading views of composite solids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Dimensioning composite solids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6</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General representation</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Sections and cuts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Simplified and conventional representation</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7</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Standard parts and commonly used parts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Limits and fits, surface roughness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8</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Technical requirements and reading simple detail drawings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9</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Contents of Assembly Drawings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Representation Methods of Assembly Drawings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1059BC">
        <w:trPr>
          <w:trHeight w:val="1059"/>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10</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Rationality of Fitting Structures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Interpreting Assembly Drawings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p>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widowControl/>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11</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Brief Introduction to AutoCAD</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Basic operation of AutoCAD</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Graphic unit and boundary settings </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None </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12</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Common drawing commands</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Common editing commands </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None </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13</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Accurate drawing commands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Graphic display control </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None </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14</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Drawing graphic drawing examples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Word processing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Color, line type and layer</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Supplementary exercises </w:t>
            </w:r>
          </w:p>
        </w:tc>
      </w:tr>
      <w:tr w:rsidR="0044036B" w:rsidRPr="00EC0350" w:rsidTr="00D24F50">
        <w:trPr>
          <w:trHeight w:val="1310"/>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15</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Draw three views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Draw other views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Draw cross-sectional views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Dimensions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r w:rsidRPr="00EC0350">
              <w:rPr>
                <w:rFonts w:asciiTheme="minorHAnsi" w:eastAsia="PMingLiU" w:hAnsiTheme="minorHAnsi" w:cs="Arial"/>
                <w:sz w:val="36"/>
                <w:szCs w:val="36"/>
                <w:shd w:val="clear" w:color="auto" w:fill="F5F5F5"/>
                <w:lang w:eastAsia="zh-TW"/>
              </w:rPr>
              <w:t xml:space="preserve"> </w:t>
            </w:r>
            <w:r w:rsidRPr="00EC0350">
              <w:rPr>
                <w:rFonts w:asciiTheme="minorHAnsi" w:eastAsia="黑体" w:hAnsiTheme="minorHAnsi" w:cs="Arial"/>
                <w:kern w:val="0"/>
                <w:szCs w:val="21"/>
              </w:rPr>
              <w:t>Supplementary exercises</w:t>
            </w:r>
          </w:p>
        </w:tc>
      </w:tr>
      <w:tr w:rsidR="0044036B" w:rsidRPr="00EC0350" w:rsidTr="00D24F50">
        <w:trPr>
          <w:trHeight w:val="528"/>
        </w:trPr>
        <w:tc>
          <w:tcPr>
            <w:tcW w:w="9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color w:val="000000"/>
                <w:szCs w:val="21"/>
              </w:rPr>
            </w:pPr>
            <w:r w:rsidRPr="00EC0350">
              <w:rPr>
                <w:rFonts w:asciiTheme="minorHAnsi" w:eastAsia="黑体" w:hAnsiTheme="minorHAnsi" w:cs="Arial"/>
                <w:color w:val="000000"/>
                <w:szCs w:val="21"/>
              </w:rPr>
              <w:t>16</w:t>
            </w:r>
          </w:p>
        </w:tc>
        <w:tc>
          <w:tcPr>
            <w:tcW w:w="41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Tile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Attributes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Dimensional tolerance and shape tolerance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 xml:space="preserve">Drawing part drawing </w:t>
            </w:r>
          </w:p>
          <w:p w:rsidR="0044036B" w:rsidRPr="00EC0350" w:rsidRDefault="0044036B" w:rsidP="0044036B">
            <w:pPr>
              <w:numPr>
                <w:ilvl w:val="0"/>
                <w:numId w:val="20"/>
              </w:numPr>
              <w:jc w:val="left"/>
              <w:rPr>
                <w:rFonts w:asciiTheme="minorHAnsi" w:eastAsia="黑体" w:hAnsiTheme="minorHAnsi" w:cs="Arial"/>
                <w:kern w:val="0"/>
                <w:szCs w:val="21"/>
              </w:rPr>
            </w:pPr>
            <w:r w:rsidRPr="00EC0350">
              <w:rPr>
                <w:rFonts w:asciiTheme="minorHAnsi" w:eastAsia="黑体" w:hAnsiTheme="minorHAnsi" w:cs="Arial"/>
                <w:kern w:val="0"/>
                <w:szCs w:val="21"/>
              </w:rPr>
              <w:t>Drawing</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44036B">
            <w:pPr>
              <w:widowControl/>
              <w:jc w:val="center"/>
              <w:rPr>
                <w:rFonts w:asciiTheme="minorHAnsi" w:eastAsia="黑体" w:hAnsiTheme="minorHAnsi" w:cs="Arial"/>
                <w:kern w:val="0"/>
                <w:szCs w:val="21"/>
              </w:rPr>
            </w:pPr>
            <w:r w:rsidRPr="00EC0350">
              <w:rPr>
                <w:rFonts w:asciiTheme="minorHAnsi" w:eastAsia="黑体" w:hAnsiTheme="minorHAnsi" w:cs="Arial"/>
                <w:kern w:val="0"/>
                <w:szCs w:val="21"/>
              </w:rPr>
              <w:t>Case teaching method Demonstration method</w:t>
            </w:r>
          </w:p>
        </w:tc>
        <w:tc>
          <w:tcPr>
            <w:tcW w:w="1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exercise book</w:t>
            </w:r>
          </w:p>
          <w:p w:rsidR="0044036B" w:rsidRPr="00EC0350" w:rsidRDefault="0044036B" w:rsidP="001059BC">
            <w:pPr>
              <w:ind w:leftChars="16" w:left="34"/>
              <w:jc w:val="left"/>
              <w:rPr>
                <w:rFonts w:asciiTheme="minorHAnsi" w:eastAsia="黑体" w:hAnsiTheme="minorHAnsi" w:cs="Arial"/>
                <w:kern w:val="0"/>
                <w:szCs w:val="21"/>
              </w:rPr>
            </w:pPr>
            <w:r w:rsidRPr="00EC0350">
              <w:rPr>
                <w:rFonts w:asciiTheme="minorHAnsi" w:eastAsia="黑体" w:hAnsiTheme="minorHAnsi" w:cs="Arial"/>
                <w:kern w:val="0"/>
                <w:szCs w:val="21"/>
              </w:rPr>
              <w:t>Supplementary exercises</w:t>
            </w:r>
          </w:p>
        </w:tc>
      </w:tr>
    </w:tbl>
    <w:p w:rsidR="0044036B" w:rsidRPr="00EC0350" w:rsidRDefault="0044036B" w:rsidP="00043789">
      <w:pPr>
        <w:snapToGrid w:val="0"/>
        <w:spacing w:line="288" w:lineRule="auto"/>
        <w:ind w:right="2520"/>
        <w:rPr>
          <w:rFonts w:asciiTheme="minorHAnsi" w:hAnsiTheme="minorHAnsi" w:cs="Arial"/>
          <w:sz w:val="24"/>
          <w:szCs w:val="24"/>
          <w:lang w:val="en-GB"/>
        </w:rPr>
      </w:pPr>
    </w:p>
    <w:p w:rsidR="001E161D" w:rsidRPr="00EC0350" w:rsidRDefault="00537038" w:rsidP="00B92CAE">
      <w:pPr>
        <w:snapToGrid w:val="0"/>
        <w:spacing w:line="288" w:lineRule="auto"/>
        <w:ind w:leftChars="1" w:left="424" w:right="2520" w:hangingChars="175" w:hanging="422"/>
        <w:rPr>
          <w:rFonts w:asciiTheme="minorHAnsi" w:hAnsiTheme="minorHAnsi" w:cs="Arial"/>
          <w:b/>
          <w:sz w:val="24"/>
          <w:szCs w:val="24"/>
          <w:lang w:val="en-GB"/>
        </w:rPr>
      </w:pPr>
      <w:r w:rsidRPr="00EC0350">
        <w:rPr>
          <w:rFonts w:asciiTheme="minorHAnsi" w:hAnsiTheme="minorHAnsi" w:cs="Arial"/>
          <w:b/>
          <w:sz w:val="24"/>
          <w:szCs w:val="24"/>
          <w:lang w:val="en-GB"/>
        </w:rPr>
        <w:t>6</w:t>
      </w:r>
      <w:r w:rsidR="001E161D" w:rsidRPr="00EC0350">
        <w:rPr>
          <w:rFonts w:asciiTheme="minorHAnsi" w:hAnsiTheme="minorHAnsi" w:cs="Arial"/>
          <w:b/>
          <w:sz w:val="24"/>
          <w:szCs w:val="24"/>
          <w:lang w:val="en-GB"/>
        </w:rPr>
        <w:t xml:space="preserve"> . Assessment</w:t>
      </w:r>
    </w:p>
    <w:tbl>
      <w:tblPr>
        <w:tblpPr w:leftFromText="180" w:rightFromText="180" w:vertAnchor="text" w:horzAnchor="margin" w:tblpX="121" w:tblpY="163"/>
        <w:tblOverlap w:val="neve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5103"/>
        <w:gridCol w:w="2297"/>
      </w:tblGrid>
      <w:tr w:rsidR="00F41AD5" w:rsidRPr="00EC0350" w:rsidTr="00F41AD5">
        <w:tc>
          <w:tcPr>
            <w:tcW w:w="1688" w:type="dxa"/>
            <w:shd w:val="clear" w:color="auto" w:fill="auto"/>
          </w:tcPr>
          <w:p w:rsidR="00F41AD5" w:rsidRPr="00EC0350" w:rsidRDefault="00F41AD5" w:rsidP="00F41AD5">
            <w:pPr>
              <w:snapToGrid w:val="0"/>
              <w:spacing w:beforeLines="50" w:before="156" w:afterLines="50" w:after="156"/>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Marks</w:t>
            </w:r>
            <w:r w:rsidRPr="00EC0350">
              <w:rPr>
                <w:rFonts w:asciiTheme="minorHAnsi" w:hAnsiTheme="minorHAnsi" w:cs="Arial"/>
                <w:bCs/>
                <w:color w:val="000000"/>
                <w:sz w:val="24"/>
                <w:szCs w:val="24"/>
                <w:lang w:val="en-GB"/>
              </w:rPr>
              <w:t>（</w:t>
            </w:r>
            <w:r w:rsidRPr="00EC0350">
              <w:rPr>
                <w:rFonts w:asciiTheme="minorHAnsi" w:hAnsiTheme="minorHAnsi" w:cs="Arial"/>
                <w:bCs/>
                <w:color w:val="000000"/>
                <w:sz w:val="24"/>
                <w:szCs w:val="24"/>
                <w:lang w:val="en-GB"/>
              </w:rPr>
              <w:t>1+X</w:t>
            </w:r>
            <w:r w:rsidRPr="00EC0350">
              <w:rPr>
                <w:rFonts w:asciiTheme="minorHAnsi" w:hAnsiTheme="minorHAnsi" w:cs="Arial"/>
                <w:bCs/>
                <w:color w:val="000000"/>
                <w:sz w:val="24"/>
                <w:szCs w:val="24"/>
                <w:lang w:val="en-GB"/>
              </w:rPr>
              <w:t>）</w:t>
            </w:r>
          </w:p>
        </w:tc>
        <w:tc>
          <w:tcPr>
            <w:tcW w:w="5103" w:type="dxa"/>
            <w:shd w:val="clear" w:color="auto" w:fill="auto"/>
          </w:tcPr>
          <w:p w:rsidR="00F41AD5" w:rsidRPr="00EC0350" w:rsidRDefault="00F41AD5"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Assessment</w:t>
            </w:r>
          </w:p>
        </w:tc>
        <w:tc>
          <w:tcPr>
            <w:tcW w:w="2297" w:type="dxa"/>
            <w:shd w:val="clear" w:color="auto" w:fill="auto"/>
          </w:tcPr>
          <w:p w:rsidR="00F41AD5" w:rsidRPr="00EC0350" w:rsidRDefault="00F41AD5"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Weightage</w:t>
            </w:r>
          </w:p>
        </w:tc>
      </w:tr>
      <w:tr w:rsidR="00F41AD5" w:rsidRPr="00EC0350" w:rsidTr="00F41AD5">
        <w:tc>
          <w:tcPr>
            <w:tcW w:w="1688" w:type="dxa"/>
            <w:shd w:val="clear" w:color="auto" w:fill="auto"/>
          </w:tcPr>
          <w:p w:rsidR="00F41AD5" w:rsidRPr="00EC0350" w:rsidRDefault="00F41AD5"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1</w:t>
            </w:r>
          </w:p>
        </w:tc>
        <w:tc>
          <w:tcPr>
            <w:tcW w:w="5103" w:type="dxa"/>
            <w:shd w:val="clear" w:color="auto" w:fill="auto"/>
          </w:tcPr>
          <w:p w:rsidR="00F41AD5" w:rsidRPr="00EC0350" w:rsidRDefault="00F41AD5"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Exam (</w:t>
            </w:r>
            <w:r w:rsidR="00537226" w:rsidRPr="00EC0350">
              <w:rPr>
                <w:rFonts w:asciiTheme="minorHAnsi" w:hAnsiTheme="minorHAnsi" w:cs="Arial"/>
                <w:bCs/>
                <w:color w:val="000000"/>
                <w:sz w:val="24"/>
                <w:szCs w:val="24"/>
                <w:lang w:val="en-GB"/>
              </w:rPr>
              <w:t>closed</w:t>
            </w:r>
            <w:r w:rsidRPr="00EC0350">
              <w:rPr>
                <w:rFonts w:asciiTheme="minorHAnsi" w:hAnsiTheme="minorHAnsi" w:cs="Arial"/>
                <w:bCs/>
                <w:color w:val="000000"/>
                <w:sz w:val="24"/>
                <w:szCs w:val="24"/>
                <w:lang w:val="en-GB"/>
              </w:rPr>
              <w:t>-book,120 minutes)</w:t>
            </w:r>
          </w:p>
        </w:tc>
        <w:tc>
          <w:tcPr>
            <w:tcW w:w="2297" w:type="dxa"/>
            <w:shd w:val="clear" w:color="auto" w:fill="auto"/>
          </w:tcPr>
          <w:p w:rsidR="00F41AD5" w:rsidRPr="00EC0350" w:rsidRDefault="00537226"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5</w:t>
            </w:r>
            <w:r w:rsidR="00F41AD5" w:rsidRPr="00EC0350">
              <w:rPr>
                <w:rFonts w:asciiTheme="minorHAnsi" w:hAnsiTheme="minorHAnsi" w:cs="Arial"/>
                <w:bCs/>
                <w:color w:val="000000"/>
                <w:sz w:val="24"/>
                <w:szCs w:val="24"/>
                <w:lang w:val="en-GB"/>
              </w:rPr>
              <w:t>0%</w:t>
            </w:r>
          </w:p>
        </w:tc>
      </w:tr>
      <w:tr w:rsidR="00F41AD5" w:rsidRPr="00EC0350" w:rsidTr="00F41AD5">
        <w:tc>
          <w:tcPr>
            <w:tcW w:w="1688" w:type="dxa"/>
            <w:shd w:val="clear" w:color="auto" w:fill="auto"/>
          </w:tcPr>
          <w:p w:rsidR="00F41AD5" w:rsidRPr="00EC0350" w:rsidRDefault="00F41AD5" w:rsidP="00F41AD5">
            <w:pPr>
              <w:snapToGrid w:val="0"/>
              <w:spacing w:beforeLines="50" w:before="156" w:afterLines="50" w:after="156"/>
              <w:jc w:val="center"/>
              <w:rPr>
                <w:rFonts w:asciiTheme="minorHAnsi" w:hAnsiTheme="minorHAnsi" w:cs="Arial"/>
                <w:bCs/>
                <w:color w:val="000000"/>
                <w:sz w:val="24"/>
                <w:szCs w:val="24"/>
                <w:lang w:val="en-GB"/>
              </w:rPr>
            </w:pPr>
            <w:r w:rsidRPr="00EC0350">
              <w:rPr>
                <w:rFonts w:asciiTheme="minorHAnsi" w:hAnsiTheme="minorHAnsi" w:cs="Arial"/>
                <w:bCs/>
                <w:color w:val="000000"/>
                <w:sz w:val="24"/>
                <w:szCs w:val="24"/>
                <w:lang w:val="en-GB"/>
              </w:rPr>
              <w:t>X1</w:t>
            </w:r>
          </w:p>
        </w:tc>
        <w:tc>
          <w:tcPr>
            <w:tcW w:w="5103" w:type="dxa"/>
            <w:shd w:val="clear" w:color="auto" w:fill="auto"/>
          </w:tcPr>
          <w:p w:rsidR="00F41AD5" w:rsidRPr="00201898" w:rsidRDefault="00201898" w:rsidP="00201898">
            <w:pPr>
              <w:snapToGrid w:val="0"/>
              <w:jc w:val="center"/>
              <w:rPr>
                <w:rFonts w:asciiTheme="minorHAnsi" w:eastAsia="PMingLiU" w:hAnsiTheme="minorHAnsi" w:cstheme="minorHAnsi"/>
                <w:bCs/>
                <w:color w:val="000000"/>
                <w:sz w:val="24"/>
                <w:szCs w:val="24"/>
                <w:lang w:eastAsia="zh-TW"/>
              </w:rPr>
            </w:pPr>
            <w:r w:rsidRPr="00201898">
              <w:rPr>
                <w:rFonts w:asciiTheme="minorHAnsi" w:eastAsia="PMingLiU" w:hAnsiTheme="minorHAnsi" w:cstheme="minorHAnsi"/>
                <w:bCs/>
                <w:color w:val="000000"/>
                <w:sz w:val="24"/>
                <w:szCs w:val="24"/>
                <w:lang w:eastAsia="zh-TW"/>
              </w:rPr>
              <w:t>Coursework – Group Projects</w:t>
            </w:r>
          </w:p>
        </w:tc>
        <w:tc>
          <w:tcPr>
            <w:tcW w:w="2297" w:type="dxa"/>
            <w:shd w:val="clear" w:color="auto" w:fill="auto"/>
          </w:tcPr>
          <w:p w:rsidR="00F41AD5" w:rsidRPr="00EC0350" w:rsidRDefault="00201898" w:rsidP="00F41AD5">
            <w:pPr>
              <w:snapToGrid w:val="0"/>
              <w:spacing w:beforeLines="50" w:before="156" w:afterLines="50" w:after="156"/>
              <w:jc w:val="center"/>
              <w:rPr>
                <w:rFonts w:asciiTheme="minorHAnsi" w:hAnsiTheme="minorHAnsi" w:cs="Arial"/>
                <w:bCs/>
                <w:color w:val="000000"/>
                <w:sz w:val="24"/>
                <w:szCs w:val="24"/>
                <w:lang w:val="en-GB"/>
              </w:rPr>
            </w:pPr>
            <w:r>
              <w:rPr>
                <w:rFonts w:asciiTheme="minorHAnsi" w:hAnsiTheme="minorHAnsi" w:cs="Arial"/>
                <w:bCs/>
                <w:color w:val="000000"/>
                <w:sz w:val="24"/>
                <w:szCs w:val="24"/>
                <w:lang w:val="en-GB"/>
              </w:rPr>
              <w:t>5</w:t>
            </w:r>
            <w:r w:rsidR="00537226" w:rsidRPr="00EC0350">
              <w:rPr>
                <w:rFonts w:asciiTheme="minorHAnsi" w:hAnsiTheme="minorHAnsi" w:cs="Arial"/>
                <w:bCs/>
                <w:color w:val="000000"/>
                <w:sz w:val="24"/>
                <w:szCs w:val="24"/>
                <w:lang w:val="en-GB"/>
              </w:rPr>
              <w:t>0</w:t>
            </w:r>
            <w:r w:rsidR="00F41AD5" w:rsidRPr="00EC0350">
              <w:rPr>
                <w:rFonts w:asciiTheme="minorHAnsi" w:hAnsiTheme="minorHAnsi" w:cs="Arial"/>
                <w:bCs/>
                <w:color w:val="000000"/>
                <w:sz w:val="24"/>
                <w:szCs w:val="24"/>
                <w:lang w:val="en-GB"/>
              </w:rPr>
              <w:t>%</w:t>
            </w:r>
          </w:p>
        </w:tc>
      </w:tr>
    </w:tbl>
    <w:p w:rsidR="0066570B" w:rsidRPr="00EC0350" w:rsidRDefault="0066570B" w:rsidP="0066570B">
      <w:pPr>
        <w:snapToGrid w:val="0"/>
        <w:spacing w:line="288" w:lineRule="auto"/>
        <w:rPr>
          <w:rFonts w:asciiTheme="minorHAnsi" w:hAnsiTheme="minorHAnsi" w:cs="Arial"/>
          <w:sz w:val="24"/>
          <w:szCs w:val="24"/>
          <w:lang w:val="en-GB"/>
        </w:rPr>
      </w:pPr>
    </w:p>
    <w:p w:rsidR="00C829D6" w:rsidRPr="00B92CAE" w:rsidRDefault="00C829D6" w:rsidP="00C829D6">
      <w:pPr>
        <w:snapToGrid w:val="0"/>
        <w:spacing w:line="288" w:lineRule="auto"/>
        <w:rPr>
          <w:rFonts w:asciiTheme="minorHAnsi" w:hAnsiTheme="minorHAnsi"/>
          <w:sz w:val="24"/>
          <w:szCs w:val="24"/>
          <w:lang w:val="en-GB"/>
        </w:rPr>
      </w:pPr>
      <w:r w:rsidRPr="00B92CAE">
        <w:rPr>
          <w:rFonts w:asciiTheme="minorHAnsi" w:hAnsiTheme="minorHAnsi"/>
          <w:sz w:val="24"/>
          <w:szCs w:val="24"/>
          <w:lang w:val="en-GB"/>
        </w:rPr>
        <w:t>Prepared:</w:t>
      </w:r>
      <w:r>
        <w:rPr>
          <w:rFonts w:asciiTheme="minorHAnsi" w:hAnsiTheme="minorHAnsi"/>
          <w:sz w:val="24"/>
          <w:szCs w:val="24"/>
          <w:lang w:val="en-GB"/>
        </w:rPr>
        <w:t xml:space="preserve"> C</w:t>
      </w:r>
      <w:r>
        <w:rPr>
          <w:rFonts w:asciiTheme="minorHAnsi" w:hAnsiTheme="minorHAnsi" w:hint="eastAsia"/>
          <w:sz w:val="24"/>
          <w:szCs w:val="24"/>
          <w:lang w:val="en-GB"/>
        </w:rPr>
        <w:t>hi</w:t>
      </w:r>
      <w:r>
        <w:rPr>
          <w:rFonts w:asciiTheme="minorHAnsi" w:hAnsiTheme="minorHAnsi"/>
          <w:sz w:val="24"/>
          <w:szCs w:val="24"/>
          <w:lang w:val="en-GB"/>
        </w:rPr>
        <w:t xml:space="preserve"> </w:t>
      </w:r>
      <w:proofErr w:type="spellStart"/>
      <w:r>
        <w:rPr>
          <w:rFonts w:asciiTheme="minorHAnsi" w:hAnsiTheme="minorHAnsi"/>
          <w:sz w:val="24"/>
          <w:szCs w:val="24"/>
          <w:lang w:val="en-GB"/>
        </w:rPr>
        <w:t>Hieu</w:t>
      </w:r>
      <w:proofErr w:type="spellEnd"/>
      <w:r>
        <w:rPr>
          <w:rFonts w:asciiTheme="minorHAnsi" w:hAnsiTheme="minorHAnsi"/>
          <w:sz w:val="24"/>
          <w:szCs w:val="24"/>
          <w:lang w:val="en-GB"/>
        </w:rPr>
        <w:t xml:space="preserve"> LE</w:t>
      </w:r>
      <w:bookmarkStart w:id="2" w:name="_GoBack"/>
      <w:bookmarkEnd w:id="2"/>
      <w:r w:rsidRPr="00B92CAE">
        <w:rPr>
          <w:rFonts w:asciiTheme="minorHAnsi" w:hAnsiTheme="minorHAnsi"/>
          <w:sz w:val="24"/>
          <w:szCs w:val="24"/>
          <w:lang w:val="en-GB"/>
        </w:rPr>
        <w:tab/>
      </w:r>
      <w:r w:rsidRPr="00B92CAE">
        <w:rPr>
          <w:rFonts w:asciiTheme="minorHAnsi" w:hAnsiTheme="minorHAnsi"/>
          <w:sz w:val="24"/>
          <w:szCs w:val="24"/>
          <w:lang w:val="en-GB"/>
        </w:rPr>
        <w:tab/>
      </w:r>
      <w:r w:rsidRPr="00B92CAE">
        <w:rPr>
          <w:rFonts w:asciiTheme="minorHAnsi" w:hAnsiTheme="minorHAnsi"/>
          <w:sz w:val="24"/>
          <w:szCs w:val="24"/>
          <w:lang w:val="en-GB"/>
        </w:rPr>
        <w:tab/>
      </w:r>
      <w:r w:rsidRPr="00B92CAE">
        <w:rPr>
          <w:rFonts w:asciiTheme="minorHAnsi" w:hAnsiTheme="minorHAnsi"/>
          <w:sz w:val="24"/>
          <w:szCs w:val="24"/>
          <w:lang w:val="en-GB"/>
        </w:rPr>
        <w:tab/>
        <w:t xml:space="preserve">Approved: Head of Department: </w:t>
      </w:r>
      <w:r w:rsidRPr="00C61E02">
        <w:rPr>
          <w:rFonts w:asciiTheme="minorHAnsi" w:hAnsiTheme="minorHAnsi"/>
          <w:noProof/>
          <w:sz w:val="24"/>
          <w:szCs w:val="24"/>
          <w:lang w:val="en-GB"/>
        </w:rPr>
        <w:drawing>
          <wp:inline distT="0" distB="0" distL="0" distR="0" wp14:anchorId="229AC5A8" wp14:editId="269D8391">
            <wp:extent cx="716873" cy="384192"/>
            <wp:effectExtent l="0" t="0" r="7620" b="0"/>
            <wp:docPr id="2" name="图片 2" descr="C:\Users\chunxinggu\AppData\Local\Temp\WeChat Files\5ef91c14649ab24e577c9727edde9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nxinggu\AppData\Local\Temp\WeChat Files\5ef91c14649ab24e577c9727edde9f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808" cy="422208"/>
                    </a:xfrm>
                    <a:prstGeom prst="rect">
                      <a:avLst/>
                    </a:prstGeom>
                    <a:noFill/>
                    <a:ln>
                      <a:noFill/>
                    </a:ln>
                  </pic:spPr>
                </pic:pic>
              </a:graphicData>
            </a:graphic>
          </wp:inline>
        </w:drawing>
      </w:r>
    </w:p>
    <w:p w:rsidR="0066570B" w:rsidRPr="00EC0350" w:rsidRDefault="0066570B" w:rsidP="0066570B">
      <w:pPr>
        <w:snapToGrid w:val="0"/>
        <w:spacing w:line="288" w:lineRule="auto"/>
        <w:rPr>
          <w:rFonts w:asciiTheme="minorHAnsi" w:hAnsiTheme="minorHAnsi" w:cs="Arial"/>
          <w:sz w:val="24"/>
          <w:szCs w:val="24"/>
          <w:lang w:val="en-GB"/>
        </w:rPr>
      </w:pPr>
      <w:r w:rsidRPr="00EC0350">
        <w:rPr>
          <w:rFonts w:asciiTheme="minorHAnsi" w:hAnsiTheme="minorHAnsi" w:cs="Arial"/>
          <w:sz w:val="24"/>
          <w:szCs w:val="24"/>
          <w:lang w:val="en-GB"/>
        </w:rPr>
        <w:tab/>
      </w:r>
    </w:p>
    <w:sectPr w:rsidR="0066570B" w:rsidRPr="00EC0350" w:rsidSect="00571D6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2CB" w:rsidRDefault="001B02CB" w:rsidP="00EE26A5">
      <w:r>
        <w:separator/>
      </w:r>
    </w:p>
  </w:endnote>
  <w:endnote w:type="continuationSeparator" w:id="0">
    <w:p w:rsidR="001B02CB" w:rsidRDefault="001B02CB" w:rsidP="00EE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2CB" w:rsidRDefault="001B02CB" w:rsidP="00EE26A5">
      <w:r>
        <w:separator/>
      </w:r>
    </w:p>
  </w:footnote>
  <w:footnote w:type="continuationSeparator" w:id="0">
    <w:p w:rsidR="001B02CB" w:rsidRDefault="001B02CB" w:rsidP="00EE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32E2C51"/>
    <w:multiLevelType w:val="hybridMultilevel"/>
    <w:tmpl w:val="24726C8C"/>
    <w:lvl w:ilvl="0" w:tplc="B59EE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373B97"/>
    <w:multiLevelType w:val="hybridMultilevel"/>
    <w:tmpl w:val="6FA6A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A2E94"/>
    <w:multiLevelType w:val="hybridMultilevel"/>
    <w:tmpl w:val="6888C2C0"/>
    <w:lvl w:ilvl="0" w:tplc="13367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CE3578"/>
    <w:multiLevelType w:val="hybridMultilevel"/>
    <w:tmpl w:val="EBC81B9E"/>
    <w:lvl w:ilvl="0" w:tplc="C3C62538">
      <w:start w:val="1"/>
      <w:numFmt w:val="decimal"/>
      <w:lvlText w:val="%1."/>
      <w:lvlJc w:val="left"/>
      <w:pPr>
        <w:ind w:left="720" w:hanging="360"/>
      </w:pPr>
      <w:rPr>
        <w:rFonts w:ascii="黑体" w:eastAsia="黑体" w:hAnsi="宋体"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02377C5"/>
    <w:multiLevelType w:val="hybridMultilevel"/>
    <w:tmpl w:val="1F14C0E0"/>
    <w:lvl w:ilvl="0" w:tplc="612E851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A563AE"/>
    <w:multiLevelType w:val="hybridMultilevel"/>
    <w:tmpl w:val="B01244C0"/>
    <w:lvl w:ilvl="0" w:tplc="532067A0">
      <w:start w:val="1"/>
      <w:numFmt w:val="decimal"/>
      <w:lvlText w:val="[%1]"/>
      <w:lvlJc w:val="left"/>
      <w:pPr>
        <w:ind w:left="720" w:hanging="360"/>
      </w:pPr>
      <w:rPr>
        <w:rFonts w:hint="eastAsia"/>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4B12DFC"/>
    <w:multiLevelType w:val="hybridMultilevel"/>
    <w:tmpl w:val="1F7AEAEE"/>
    <w:lvl w:ilvl="0" w:tplc="36025282">
      <w:start w:val="1"/>
      <w:numFmt w:val="decimal"/>
      <w:lvlText w:val="%1."/>
      <w:lvlJc w:val="left"/>
      <w:pPr>
        <w:ind w:left="420" w:hanging="420"/>
      </w:pPr>
      <w:rPr>
        <w:rFonts w:ascii="Calibri" w:eastAsia="宋体" w:hAnsi="Calibri" w:cs="Times New Roman"/>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F22161"/>
    <w:multiLevelType w:val="hybridMultilevel"/>
    <w:tmpl w:val="96640782"/>
    <w:lvl w:ilvl="0" w:tplc="04090001">
      <w:start w:val="1"/>
      <w:numFmt w:val="bullet"/>
      <w:lvlText w:val=""/>
      <w:lvlJc w:val="left"/>
      <w:pPr>
        <w:ind w:left="420" w:hanging="420"/>
      </w:pPr>
      <w:rPr>
        <w:rFonts w:ascii="Wingdings" w:hAnsi="Wingdings" w:hint="default"/>
      </w:rPr>
    </w:lvl>
    <w:lvl w:ilvl="1" w:tplc="612E8512">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61D090B"/>
    <w:multiLevelType w:val="hybridMultilevel"/>
    <w:tmpl w:val="B17C68C2"/>
    <w:lvl w:ilvl="0" w:tplc="948AE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B35173"/>
    <w:multiLevelType w:val="hybridMultilevel"/>
    <w:tmpl w:val="C67CF642"/>
    <w:lvl w:ilvl="0" w:tplc="612E851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525C61"/>
    <w:multiLevelType w:val="hybridMultilevel"/>
    <w:tmpl w:val="9F94A1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F26F17"/>
    <w:multiLevelType w:val="singleLevel"/>
    <w:tmpl w:val="55F26F17"/>
    <w:lvl w:ilvl="0">
      <w:start w:val="5"/>
      <w:numFmt w:val="decimal"/>
      <w:suff w:val="space"/>
      <w:lvlText w:val="第%1章"/>
      <w:lvlJc w:val="left"/>
    </w:lvl>
  </w:abstractNum>
  <w:abstractNum w:abstractNumId="13" w15:restartNumberingAfterBreak="0">
    <w:nsid w:val="5BCB4290"/>
    <w:multiLevelType w:val="hybridMultilevel"/>
    <w:tmpl w:val="B72831D6"/>
    <w:lvl w:ilvl="0" w:tplc="612E851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11706E"/>
    <w:multiLevelType w:val="hybridMultilevel"/>
    <w:tmpl w:val="D1927158"/>
    <w:lvl w:ilvl="0" w:tplc="612E851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613BC0"/>
    <w:multiLevelType w:val="hybridMultilevel"/>
    <w:tmpl w:val="9822F3FC"/>
    <w:lvl w:ilvl="0" w:tplc="A0E4F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1D692C"/>
    <w:multiLevelType w:val="multilevel"/>
    <w:tmpl w:val="681D69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380B13"/>
    <w:multiLevelType w:val="hybridMultilevel"/>
    <w:tmpl w:val="6F9A0786"/>
    <w:lvl w:ilvl="0" w:tplc="FFFAC75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603224"/>
    <w:multiLevelType w:val="hybridMultilevel"/>
    <w:tmpl w:val="8B3C11BA"/>
    <w:lvl w:ilvl="0" w:tplc="E4985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5443FD"/>
    <w:multiLevelType w:val="hybridMultilevel"/>
    <w:tmpl w:val="0A3C0A34"/>
    <w:lvl w:ilvl="0" w:tplc="612E851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2"/>
  </w:num>
  <w:num w:numId="4">
    <w:abstractNumId w:val="8"/>
  </w:num>
  <w:num w:numId="5">
    <w:abstractNumId w:val="7"/>
  </w:num>
  <w:num w:numId="6">
    <w:abstractNumId w:val="13"/>
  </w:num>
  <w:num w:numId="7">
    <w:abstractNumId w:val="14"/>
  </w:num>
  <w:num w:numId="8">
    <w:abstractNumId w:val="5"/>
  </w:num>
  <w:num w:numId="9">
    <w:abstractNumId w:val="19"/>
  </w:num>
  <w:num w:numId="10">
    <w:abstractNumId w:val="11"/>
  </w:num>
  <w:num w:numId="11">
    <w:abstractNumId w:val="10"/>
  </w:num>
  <w:num w:numId="12">
    <w:abstractNumId w:val="1"/>
  </w:num>
  <w:num w:numId="13">
    <w:abstractNumId w:val="18"/>
  </w:num>
  <w:num w:numId="14">
    <w:abstractNumId w:val="15"/>
  </w:num>
  <w:num w:numId="15">
    <w:abstractNumId w:val="4"/>
  </w:num>
  <w:num w:numId="16">
    <w:abstractNumId w:val="6"/>
  </w:num>
  <w:num w:numId="17">
    <w:abstractNumId w:val="17"/>
  </w:num>
  <w:num w:numId="18">
    <w:abstractNumId w:val="3"/>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7A7"/>
    <w:rsid w:val="00011532"/>
    <w:rsid w:val="00040380"/>
    <w:rsid w:val="00043789"/>
    <w:rsid w:val="00062472"/>
    <w:rsid w:val="00063A56"/>
    <w:rsid w:val="00064F12"/>
    <w:rsid w:val="00071F27"/>
    <w:rsid w:val="000B1667"/>
    <w:rsid w:val="000B6AA4"/>
    <w:rsid w:val="000E5E21"/>
    <w:rsid w:val="000F12A1"/>
    <w:rsid w:val="000F3C26"/>
    <w:rsid w:val="001009CB"/>
    <w:rsid w:val="001059BC"/>
    <w:rsid w:val="001072BC"/>
    <w:rsid w:val="00110B1E"/>
    <w:rsid w:val="0011514A"/>
    <w:rsid w:val="00117CD8"/>
    <w:rsid w:val="00160D18"/>
    <w:rsid w:val="001B02CB"/>
    <w:rsid w:val="001B5CDF"/>
    <w:rsid w:val="001E161D"/>
    <w:rsid w:val="001E676C"/>
    <w:rsid w:val="001F495D"/>
    <w:rsid w:val="001F77A6"/>
    <w:rsid w:val="00201898"/>
    <w:rsid w:val="00202F6D"/>
    <w:rsid w:val="00256B39"/>
    <w:rsid w:val="0026033C"/>
    <w:rsid w:val="00270096"/>
    <w:rsid w:val="002722AA"/>
    <w:rsid w:val="00274753"/>
    <w:rsid w:val="00276DD7"/>
    <w:rsid w:val="00282605"/>
    <w:rsid w:val="00285A62"/>
    <w:rsid w:val="00287C91"/>
    <w:rsid w:val="002B22A0"/>
    <w:rsid w:val="002C143C"/>
    <w:rsid w:val="002D56A2"/>
    <w:rsid w:val="002E3721"/>
    <w:rsid w:val="00313BBA"/>
    <w:rsid w:val="0032602E"/>
    <w:rsid w:val="0033270B"/>
    <w:rsid w:val="003367AE"/>
    <w:rsid w:val="00354365"/>
    <w:rsid w:val="0036613A"/>
    <w:rsid w:val="00367332"/>
    <w:rsid w:val="00371BD6"/>
    <w:rsid w:val="003A16AB"/>
    <w:rsid w:val="003B1258"/>
    <w:rsid w:val="003C445C"/>
    <w:rsid w:val="004100B0"/>
    <w:rsid w:val="0041188B"/>
    <w:rsid w:val="00412AF2"/>
    <w:rsid w:val="0042240B"/>
    <w:rsid w:val="0043429F"/>
    <w:rsid w:val="00437DE4"/>
    <w:rsid w:val="0044036B"/>
    <w:rsid w:val="004753B1"/>
    <w:rsid w:val="00480035"/>
    <w:rsid w:val="004B17E7"/>
    <w:rsid w:val="00537038"/>
    <w:rsid w:val="00537226"/>
    <w:rsid w:val="005466FB"/>
    <w:rsid w:val="005467DC"/>
    <w:rsid w:val="00553D03"/>
    <w:rsid w:val="00571D66"/>
    <w:rsid w:val="00580D48"/>
    <w:rsid w:val="00587083"/>
    <w:rsid w:val="00593F96"/>
    <w:rsid w:val="005967D0"/>
    <w:rsid w:val="005B2B6D"/>
    <w:rsid w:val="005B4B4E"/>
    <w:rsid w:val="005D197F"/>
    <w:rsid w:val="005E0EF8"/>
    <w:rsid w:val="005E578E"/>
    <w:rsid w:val="005F2117"/>
    <w:rsid w:val="00602455"/>
    <w:rsid w:val="00615EBB"/>
    <w:rsid w:val="00624FE1"/>
    <w:rsid w:val="00637D41"/>
    <w:rsid w:val="00661240"/>
    <w:rsid w:val="0066570B"/>
    <w:rsid w:val="00671A7B"/>
    <w:rsid w:val="006B3CA5"/>
    <w:rsid w:val="006C426C"/>
    <w:rsid w:val="006C7494"/>
    <w:rsid w:val="006C7CF0"/>
    <w:rsid w:val="006D536B"/>
    <w:rsid w:val="006E2BE4"/>
    <w:rsid w:val="00701E96"/>
    <w:rsid w:val="007079C3"/>
    <w:rsid w:val="0072052E"/>
    <w:rsid w:val="007208D6"/>
    <w:rsid w:val="00724D23"/>
    <w:rsid w:val="00756776"/>
    <w:rsid w:val="0078113A"/>
    <w:rsid w:val="00794E22"/>
    <w:rsid w:val="007A4D2B"/>
    <w:rsid w:val="007A4F1A"/>
    <w:rsid w:val="007B0F3B"/>
    <w:rsid w:val="007B7140"/>
    <w:rsid w:val="007D21A6"/>
    <w:rsid w:val="007E0555"/>
    <w:rsid w:val="00825385"/>
    <w:rsid w:val="00836B85"/>
    <w:rsid w:val="00837D82"/>
    <w:rsid w:val="0085429E"/>
    <w:rsid w:val="00867245"/>
    <w:rsid w:val="00876775"/>
    <w:rsid w:val="008810CA"/>
    <w:rsid w:val="00881CD0"/>
    <w:rsid w:val="008A018E"/>
    <w:rsid w:val="008B397C"/>
    <w:rsid w:val="008B47F4"/>
    <w:rsid w:val="008D587C"/>
    <w:rsid w:val="008D7B1F"/>
    <w:rsid w:val="008F1901"/>
    <w:rsid w:val="00900019"/>
    <w:rsid w:val="00941AD5"/>
    <w:rsid w:val="00950DBF"/>
    <w:rsid w:val="0099063E"/>
    <w:rsid w:val="009A344D"/>
    <w:rsid w:val="009A5175"/>
    <w:rsid w:val="009A7172"/>
    <w:rsid w:val="00A06CA8"/>
    <w:rsid w:val="00A13B55"/>
    <w:rsid w:val="00A17DF2"/>
    <w:rsid w:val="00A41363"/>
    <w:rsid w:val="00A41D15"/>
    <w:rsid w:val="00A4461C"/>
    <w:rsid w:val="00A55302"/>
    <w:rsid w:val="00A55DE9"/>
    <w:rsid w:val="00A612B4"/>
    <w:rsid w:val="00A70A73"/>
    <w:rsid w:val="00A769B1"/>
    <w:rsid w:val="00AA1CA9"/>
    <w:rsid w:val="00AB095B"/>
    <w:rsid w:val="00AC4C45"/>
    <w:rsid w:val="00AD58DE"/>
    <w:rsid w:val="00AF2C2C"/>
    <w:rsid w:val="00AF78B8"/>
    <w:rsid w:val="00B100AF"/>
    <w:rsid w:val="00B12AB5"/>
    <w:rsid w:val="00B31B70"/>
    <w:rsid w:val="00B43921"/>
    <w:rsid w:val="00B46F21"/>
    <w:rsid w:val="00B511A5"/>
    <w:rsid w:val="00B51711"/>
    <w:rsid w:val="00B736A7"/>
    <w:rsid w:val="00B7651F"/>
    <w:rsid w:val="00B92CAE"/>
    <w:rsid w:val="00BB34B0"/>
    <w:rsid w:val="00BC5902"/>
    <w:rsid w:val="00BE22E9"/>
    <w:rsid w:val="00BE5BF6"/>
    <w:rsid w:val="00C151F5"/>
    <w:rsid w:val="00C46ADF"/>
    <w:rsid w:val="00C56E09"/>
    <w:rsid w:val="00C61701"/>
    <w:rsid w:val="00C73E64"/>
    <w:rsid w:val="00C829D6"/>
    <w:rsid w:val="00C9096A"/>
    <w:rsid w:val="00C93C58"/>
    <w:rsid w:val="00CA1F20"/>
    <w:rsid w:val="00CA5B68"/>
    <w:rsid w:val="00CB08C8"/>
    <w:rsid w:val="00CD4CC4"/>
    <w:rsid w:val="00CE1718"/>
    <w:rsid w:val="00CF096B"/>
    <w:rsid w:val="00D24F50"/>
    <w:rsid w:val="00D3568E"/>
    <w:rsid w:val="00D408D8"/>
    <w:rsid w:val="00D4231D"/>
    <w:rsid w:val="00D62C65"/>
    <w:rsid w:val="00D90F02"/>
    <w:rsid w:val="00D92A30"/>
    <w:rsid w:val="00DB0A62"/>
    <w:rsid w:val="00DB5160"/>
    <w:rsid w:val="00DB7433"/>
    <w:rsid w:val="00DC4C7A"/>
    <w:rsid w:val="00DE181A"/>
    <w:rsid w:val="00DE23D0"/>
    <w:rsid w:val="00E1040B"/>
    <w:rsid w:val="00E127AE"/>
    <w:rsid w:val="00E16D30"/>
    <w:rsid w:val="00E3142B"/>
    <w:rsid w:val="00E33169"/>
    <w:rsid w:val="00E40FBF"/>
    <w:rsid w:val="00E52E34"/>
    <w:rsid w:val="00E5517B"/>
    <w:rsid w:val="00E70904"/>
    <w:rsid w:val="00E74539"/>
    <w:rsid w:val="00EC0350"/>
    <w:rsid w:val="00EC0FFC"/>
    <w:rsid w:val="00ED4A39"/>
    <w:rsid w:val="00EE26A5"/>
    <w:rsid w:val="00EF44B1"/>
    <w:rsid w:val="00F218E3"/>
    <w:rsid w:val="00F329C2"/>
    <w:rsid w:val="00F35AA0"/>
    <w:rsid w:val="00F41AD5"/>
    <w:rsid w:val="00F50119"/>
    <w:rsid w:val="00F57874"/>
    <w:rsid w:val="00F62CAA"/>
    <w:rsid w:val="00F70114"/>
    <w:rsid w:val="00F73A90"/>
    <w:rsid w:val="00F92330"/>
    <w:rsid w:val="00F928D3"/>
    <w:rsid w:val="00FA4789"/>
    <w:rsid w:val="00FD0553"/>
    <w:rsid w:val="00FE6BF1"/>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D1D5EAF"/>
  <w15:docId w15:val="{B7F81E41-612C-4DCA-B11D-395F8440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97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D197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5D19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5D197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5D197F"/>
    <w:rPr>
      <w:sz w:val="18"/>
      <w:szCs w:val="18"/>
    </w:rPr>
  </w:style>
  <w:style w:type="character" w:customStyle="1" w:styleId="a4">
    <w:name w:val="页脚 字符"/>
    <w:basedOn w:val="a0"/>
    <w:link w:val="a3"/>
    <w:uiPriority w:val="99"/>
    <w:semiHidden/>
    <w:qFormat/>
    <w:rsid w:val="005D197F"/>
    <w:rPr>
      <w:sz w:val="18"/>
      <w:szCs w:val="18"/>
    </w:rPr>
  </w:style>
  <w:style w:type="paragraph" w:styleId="a8">
    <w:name w:val="List Paragraph"/>
    <w:basedOn w:val="a"/>
    <w:uiPriority w:val="99"/>
    <w:rsid w:val="00DB7433"/>
    <w:pPr>
      <w:ind w:left="720"/>
      <w:contextualSpacing/>
    </w:pPr>
  </w:style>
  <w:style w:type="character" w:styleId="a9">
    <w:name w:val="Hyperlink"/>
    <w:basedOn w:val="a0"/>
    <w:uiPriority w:val="99"/>
    <w:unhideWhenUsed/>
    <w:rsid w:val="00A70A73"/>
    <w:rPr>
      <w:color w:val="0000FF" w:themeColor="hyperlink"/>
      <w:u w:val="single"/>
    </w:rPr>
  </w:style>
  <w:style w:type="paragraph" w:styleId="HTML">
    <w:name w:val="HTML Preformatted"/>
    <w:basedOn w:val="a"/>
    <w:link w:val="HTML0"/>
    <w:uiPriority w:val="99"/>
    <w:semiHidden/>
    <w:unhideWhenUsed/>
    <w:rsid w:val="0006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064F1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0320">
      <w:bodyDiv w:val="1"/>
      <w:marLeft w:val="0"/>
      <w:marRight w:val="0"/>
      <w:marTop w:val="0"/>
      <w:marBottom w:val="0"/>
      <w:divBdr>
        <w:top w:val="none" w:sz="0" w:space="0" w:color="auto"/>
        <w:left w:val="none" w:sz="0" w:space="0" w:color="auto"/>
        <w:bottom w:val="none" w:sz="0" w:space="0" w:color="auto"/>
        <w:right w:val="none" w:sz="0" w:space="0" w:color="auto"/>
      </w:divBdr>
    </w:div>
    <w:div w:id="167983805">
      <w:bodyDiv w:val="1"/>
      <w:marLeft w:val="0"/>
      <w:marRight w:val="0"/>
      <w:marTop w:val="0"/>
      <w:marBottom w:val="0"/>
      <w:divBdr>
        <w:top w:val="none" w:sz="0" w:space="0" w:color="auto"/>
        <w:left w:val="none" w:sz="0" w:space="0" w:color="auto"/>
        <w:bottom w:val="none" w:sz="0" w:space="0" w:color="auto"/>
        <w:right w:val="none" w:sz="0" w:space="0" w:color="auto"/>
      </w:divBdr>
    </w:div>
    <w:div w:id="390496080">
      <w:bodyDiv w:val="1"/>
      <w:marLeft w:val="0"/>
      <w:marRight w:val="0"/>
      <w:marTop w:val="0"/>
      <w:marBottom w:val="0"/>
      <w:divBdr>
        <w:top w:val="none" w:sz="0" w:space="0" w:color="auto"/>
        <w:left w:val="none" w:sz="0" w:space="0" w:color="auto"/>
        <w:bottom w:val="none" w:sz="0" w:space="0" w:color="auto"/>
        <w:right w:val="none" w:sz="0" w:space="0" w:color="auto"/>
      </w:divBdr>
    </w:div>
    <w:div w:id="463547099">
      <w:bodyDiv w:val="1"/>
      <w:marLeft w:val="0"/>
      <w:marRight w:val="0"/>
      <w:marTop w:val="0"/>
      <w:marBottom w:val="0"/>
      <w:divBdr>
        <w:top w:val="none" w:sz="0" w:space="0" w:color="auto"/>
        <w:left w:val="none" w:sz="0" w:space="0" w:color="auto"/>
        <w:bottom w:val="none" w:sz="0" w:space="0" w:color="auto"/>
        <w:right w:val="none" w:sz="0" w:space="0" w:color="auto"/>
      </w:divBdr>
      <w:divsChild>
        <w:div w:id="396243238">
          <w:marLeft w:val="0"/>
          <w:marRight w:val="0"/>
          <w:marTop w:val="120"/>
          <w:marBottom w:val="0"/>
          <w:divBdr>
            <w:top w:val="none" w:sz="0" w:space="0" w:color="auto"/>
            <w:left w:val="none" w:sz="0" w:space="0" w:color="auto"/>
            <w:bottom w:val="none" w:sz="0" w:space="0" w:color="auto"/>
            <w:right w:val="none" w:sz="0" w:space="0" w:color="auto"/>
          </w:divBdr>
        </w:div>
      </w:divsChild>
    </w:div>
    <w:div w:id="596061804">
      <w:bodyDiv w:val="1"/>
      <w:marLeft w:val="0"/>
      <w:marRight w:val="0"/>
      <w:marTop w:val="0"/>
      <w:marBottom w:val="0"/>
      <w:divBdr>
        <w:top w:val="none" w:sz="0" w:space="0" w:color="auto"/>
        <w:left w:val="none" w:sz="0" w:space="0" w:color="auto"/>
        <w:bottom w:val="none" w:sz="0" w:space="0" w:color="auto"/>
        <w:right w:val="none" w:sz="0" w:space="0" w:color="auto"/>
      </w:divBdr>
    </w:div>
    <w:div w:id="747000823">
      <w:bodyDiv w:val="1"/>
      <w:marLeft w:val="0"/>
      <w:marRight w:val="0"/>
      <w:marTop w:val="0"/>
      <w:marBottom w:val="0"/>
      <w:divBdr>
        <w:top w:val="none" w:sz="0" w:space="0" w:color="auto"/>
        <w:left w:val="none" w:sz="0" w:space="0" w:color="auto"/>
        <w:bottom w:val="none" w:sz="0" w:space="0" w:color="auto"/>
        <w:right w:val="none" w:sz="0" w:space="0" w:color="auto"/>
      </w:divBdr>
    </w:div>
    <w:div w:id="794642312">
      <w:bodyDiv w:val="1"/>
      <w:marLeft w:val="0"/>
      <w:marRight w:val="0"/>
      <w:marTop w:val="0"/>
      <w:marBottom w:val="0"/>
      <w:divBdr>
        <w:top w:val="none" w:sz="0" w:space="0" w:color="auto"/>
        <w:left w:val="none" w:sz="0" w:space="0" w:color="auto"/>
        <w:bottom w:val="none" w:sz="0" w:space="0" w:color="auto"/>
        <w:right w:val="none" w:sz="0" w:space="0" w:color="auto"/>
      </w:divBdr>
    </w:div>
    <w:div w:id="989603571">
      <w:bodyDiv w:val="1"/>
      <w:marLeft w:val="0"/>
      <w:marRight w:val="0"/>
      <w:marTop w:val="0"/>
      <w:marBottom w:val="0"/>
      <w:divBdr>
        <w:top w:val="none" w:sz="0" w:space="0" w:color="auto"/>
        <w:left w:val="none" w:sz="0" w:space="0" w:color="auto"/>
        <w:bottom w:val="none" w:sz="0" w:space="0" w:color="auto"/>
        <w:right w:val="none" w:sz="0" w:space="0" w:color="auto"/>
      </w:divBdr>
    </w:div>
    <w:div w:id="1139422536">
      <w:bodyDiv w:val="1"/>
      <w:marLeft w:val="0"/>
      <w:marRight w:val="0"/>
      <w:marTop w:val="0"/>
      <w:marBottom w:val="0"/>
      <w:divBdr>
        <w:top w:val="none" w:sz="0" w:space="0" w:color="auto"/>
        <w:left w:val="none" w:sz="0" w:space="0" w:color="auto"/>
        <w:bottom w:val="none" w:sz="0" w:space="0" w:color="auto"/>
        <w:right w:val="none" w:sz="0" w:space="0" w:color="auto"/>
      </w:divBdr>
    </w:div>
    <w:div w:id="1141919133">
      <w:bodyDiv w:val="1"/>
      <w:marLeft w:val="0"/>
      <w:marRight w:val="0"/>
      <w:marTop w:val="0"/>
      <w:marBottom w:val="0"/>
      <w:divBdr>
        <w:top w:val="none" w:sz="0" w:space="0" w:color="auto"/>
        <w:left w:val="none" w:sz="0" w:space="0" w:color="auto"/>
        <w:bottom w:val="none" w:sz="0" w:space="0" w:color="auto"/>
        <w:right w:val="none" w:sz="0" w:space="0" w:color="auto"/>
      </w:divBdr>
    </w:div>
    <w:div w:id="1209488890">
      <w:bodyDiv w:val="1"/>
      <w:marLeft w:val="0"/>
      <w:marRight w:val="0"/>
      <w:marTop w:val="0"/>
      <w:marBottom w:val="0"/>
      <w:divBdr>
        <w:top w:val="none" w:sz="0" w:space="0" w:color="auto"/>
        <w:left w:val="none" w:sz="0" w:space="0" w:color="auto"/>
        <w:bottom w:val="none" w:sz="0" w:space="0" w:color="auto"/>
        <w:right w:val="none" w:sz="0" w:space="0" w:color="auto"/>
      </w:divBdr>
    </w:div>
    <w:div w:id="1561987541">
      <w:bodyDiv w:val="1"/>
      <w:marLeft w:val="0"/>
      <w:marRight w:val="0"/>
      <w:marTop w:val="0"/>
      <w:marBottom w:val="0"/>
      <w:divBdr>
        <w:top w:val="none" w:sz="0" w:space="0" w:color="auto"/>
        <w:left w:val="none" w:sz="0" w:space="0" w:color="auto"/>
        <w:bottom w:val="none" w:sz="0" w:space="0" w:color="auto"/>
        <w:right w:val="none" w:sz="0" w:space="0" w:color="auto"/>
      </w:divBdr>
    </w:div>
    <w:div w:id="192899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1B15D-830F-498B-885A-9DDC2BD1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1006</Words>
  <Characters>5737</Characters>
  <Application>Microsoft Office Word</Application>
  <DocSecurity>0</DocSecurity>
  <Lines>47</Lines>
  <Paragraphs>13</Paragraphs>
  <ScaleCrop>false</ScaleCrop>
  <Company>Microsoft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Gu Chunxing</cp:lastModifiedBy>
  <cp:revision>8</cp:revision>
  <dcterms:created xsi:type="dcterms:W3CDTF">2019-03-06T11:32:00Z</dcterms:created>
  <dcterms:modified xsi:type="dcterms:W3CDTF">2022-09-29T06:18:00Z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