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AAD6" w14:textId="77777777" w:rsidR="00860EA9" w:rsidRPr="00860EA9" w:rsidRDefault="00860EA9" w:rsidP="00860EA9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28"/>
          <w:szCs w:val="28"/>
        </w:rPr>
      </w:pPr>
      <w:bookmarkStart w:id="0" w:name="_Toc114427195"/>
      <w:r w:rsidRPr="00860EA9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741D3" wp14:editId="67E527FF">
                <wp:simplePos x="0" y="0"/>
                <wp:positionH relativeFrom="page">
                  <wp:posOffset>590550</wp:posOffset>
                </wp:positionH>
                <wp:positionV relativeFrom="page">
                  <wp:posOffset>332740</wp:posOffset>
                </wp:positionV>
                <wp:extent cx="2635250" cy="280670"/>
                <wp:effectExtent l="0" t="0" r="0" b="5080"/>
                <wp:wrapNone/>
                <wp:docPr id="4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72A7F3" w14:textId="77777777" w:rsidR="00860EA9" w:rsidRDefault="00860EA9" w:rsidP="00860EA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741D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6.5pt;margin-top:26.2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" stroked="f" strokeweight=".5pt">
                <v:textbox>
                  <w:txbxContent>
                    <w:p w14:paraId="6972A7F3" w14:textId="77777777" w:rsidR="00860EA9" w:rsidRDefault="00860EA9" w:rsidP="00860EA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60EA9">
        <w:rPr>
          <w:rFonts w:ascii="Calibri" w:eastAsia="宋体" w:hAnsi="Calibri" w:cs="Times New Roman" w:hint="eastAsia"/>
          <w:b/>
          <w:bCs/>
          <w:kern w:val="44"/>
          <w:sz w:val="28"/>
          <w:szCs w:val="28"/>
        </w:rPr>
        <w:t>【翻译理论与实践（</w:t>
      </w:r>
      <w:r w:rsidRPr="00860EA9">
        <w:rPr>
          <w:rFonts w:ascii="Calibri" w:eastAsia="宋体" w:hAnsi="Calibri" w:cs="Times New Roman"/>
          <w:b/>
          <w:bCs/>
          <w:kern w:val="44"/>
          <w:sz w:val="28"/>
          <w:szCs w:val="28"/>
        </w:rPr>
        <w:t>2</w:t>
      </w:r>
      <w:r w:rsidRPr="00860EA9">
        <w:rPr>
          <w:rFonts w:ascii="Calibri" w:eastAsia="宋体" w:hAnsi="Calibri" w:cs="Times New Roman" w:hint="eastAsia"/>
          <w:b/>
          <w:bCs/>
          <w:kern w:val="44"/>
          <w:sz w:val="28"/>
          <w:szCs w:val="28"/>
        </w:rPr>
        <w:t>）】</w:t>
      </w:r>
      <w:bookmarkEnd w:id="0"/>
    </w:p>
    <w:p w14:paraId="3DD2A950" w14:textId="77777777" w:rsidR="00860EA9" w:rsidRPr="00860EA9" w:rsidRDefault="00860EA9" w:rsidP="00860EA9">
      <w:pPr>
        <w:spacing w:line="288" w:lineRule="auto"/>
        <w:jc w:val="center"/>
        <w:rPr>
          <w:rFonts w:ascii="Calibri" w:eastAsia="宋体" w:hAnsi="Calibri" w:cs="Times New Roman"/>
          <w:b/>
          <w:sz w:val="28"/>
          <w:szCs w:val="30"/>
        </w:rPr>
      </w:pPr>
      <w:r w:rsidRPr="00860EA9">
        <w:rPr>
          <w:rFonts w:ascii="Calibri" w:eastAsia="宋体" w:hAnsi="Calibri" w:cs="Times New Roman" w:hint="eastAsia"/>
          <w:b/>
          <w:sz w:val="28"/>
          <w:szCs w:val="30"/>
        </w:rPr>
        <w:t>【</w:t>
      </w:r>
      <w:r w:rsidRPr="00860EA9">
        <w:rPr>
          <w:rFonts w:ascii="Calibri" w:eastAsia="宋体" w:hAnsi="Calibri" w:cs="Times New Roman"/>
          <w:b/>
          <w:sz w:val="28"/>
          <w:szCs w:val="30"/>
        </w:rPr>
        <w:t>Translation Theories and Practice (2)</w:t>
      </w:r>
      <w:r w:rsidRPr="00860EA9">
        <w:rPr>
          <w:rFonts w:ascii="Calibri" w:eastAsia="宋体" w:hAnsi="Calibri" w:cs="Times New Roman" w:hint="eastAsia"/>
          <w:b/>
          <w:sz w:val="28"/>
          <w:szCs w:val="30"/>
        </w:rPr>
        <w:t>】</w:t>
      </w:r>
    </w:p>
    <w:p w14:paraId="55B6348F" w14:textId="77777777" w:rsidR="00860EA9" w:rsidRPr="00860EA9" w:rsidRDefault="00860EA9" w:rsidP="00860EA9">
      <w:pPr>
        <w:spacing w:beforeLines="50" w:before="156" w:afterLines="50" w:after="156" w:line="288" w:lineRule="auto"/>
        <w:ind w:firstLineChars="150" w:firstLine="360"/>
        <w:rPr>
          <w:rFonts w:ascii="Calibri" w:eastAsia="宋体" w:hAnsi="Calibri" w:cs="Times New Roman"/>
          <w:b/>
          <w:color w:val="008080"/>
          <w:sz w:val="30"/>
          <w:szCs w:val="30"/>
        </w:rPr>
      </w:pPr>
      <w:r w:rsidRPr="00860EA9">
        <w:rPr>
          <w:rFonts w:ascii="黑体" w:eastAsia="黑体" w:hAnsi="宋体" w:cs="Times New Roman" w:hint="eastAsia"/>
          <w:sz w:val="24"/>
        </w:rPr>
        <w:t>一、基本信息</w:t>
      </w:r>
    </w:p>
    <w:p w14:paraId="4A0B2B43" w14:textId="77777777" w:rsidR="00860EA9" w:rsidRPr="00860EA9" w:rsidRDefault="00860EA9" w:rsidP="00860EA9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 w:val="20"/>
          <w:szCs w:val="20"/>
        </w:rPr>
      </w:pPr>
      <w:r w:rsidRPr="00860EA9">
        <w:rPr>
          <w:rFonts w:ascii="Calibri" w:eastAsia="宋体" w:hAnsi="Calibri" w:cs="Times New Roman" w:hint="eastAsia"/>
          <w:b/>
          <w:bCs/>
          <w:color w:val="000000"/>
          <w:sz w:val="20"/>
          <w:szCs w:val="20"/>
        </w:rPr>
        <w:t>课程代码：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【</w:t>
      </w:r>
      <w:r w:rsidRPr="00860EA9">
        <w:rPr>
          <w:rFonts w:ascii="Calibri" w:eastAsia="宋体" w:hAnsi="Calibri" w:cs="Times New Roman"/>
          <w:color w:val="000000"/>
          <w:sz w:val="20"/>
          <w:szCs w:val="20"/>
        </w:rPr>
        <w:t>2020207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】</w:t>
      </w:r>
    </w:p>
    <w:p w14:paraId="298796F6" w14:textId="77777777" w:rsidR="00860EA9" w:rsidRPr="00860EA9" w:rsidRDefault="00860EA9" w:rsidP="00860EA9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Cs w:val="21"/>
        </w:rPr>
      </w:pPr>
      <w:r w:rsidRPr="00860EA9">
        <w:rPr>
          <w:rFonts w:ascii="Calibri" w:eastAsia="宋体" w:hAnsi="Calibri" w:cs="Times New Roman" w:hint="eastAsia"/>
          <w:b/>
          <w:bCs/>
          <w:color w:val="000000"/>
          <w:sz w:val="20"/>
          <w:szCs w:val="20"/>
        </w:rPr>
        <w:t>课程学分：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【</w:t>
      </w:r>
      <w:r w:rsidRPr="00860EA9">
        <w:rPr>
          <w:rFonts w:ascii="Calibri" w:eastAsia="宋体" w:hAnsi="Calibri" w:cs="Times New Roman"/>
          <w:color w:val="000000"/>
          <w:sz w:val="20"/>
          <w:szCs w:val="20"/>
        </w:rPr>
        <w:t>2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】</w:t>
      </w:r>
    </w:p>
    <w:p w14:paraId="51B72B3D" w14:textId="77777777" w:rsidR="00860EA9" w:rsidRPr="00860EA9" w:rsidRDefault="00860EA9" w:rsidP="00860EA9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Cs w:val="21"/>
        </w:rPr>
      </w:pPr>
      <w:r w:rsidRPr="00860EA9">
        <w:rPr>
          <w:rFonts w:ascii="Calibri" w:eastAsia="宋体" w:hAnsi="Calibri" w:cs="Times New Roman" w:hint="eastAsia"/>
          <w:b/>
          <w:bCs/>
          <w:color w:val="000000"/>
          <w:sz w:val="20"/>
          <w:szCs w:val="20"/>
        </w:rPr>
        <w:t>面向专业：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【日语专业本科】</w:t>
      </w:r>
    </w:p>
    <w:p w14:paraId="7B02B51F" w14:textId="77777777" w:rsidR="00860EA9" w:rsidRPr="00860EA9" w:rsidRDefault="00860EA9" w:rsidP="00860EA9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 w:val="20"/>
          <w:szCs w:val="20"/>
        </w:rPr>
      </w:pPr>
      <w:r w:rsidRPr="00860EA9">
        <w:rPr>
          <w:rFonts w:ascii="Calibri" w:eastAsia="宋体" w:hAnsi="Calibri" w:cs="Times New Roman" w:hint="eastAsia"/>
          <w:b/>
          <w:bCs/>
          <w:color w:val="000000"/>
          <w:sz w:val="20"/>
          <w:szCs w:val="20"/>
        </w:rPr>
        <w:t>课程性质：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【院级必修课】</w:t>
      </w:r>
    </w:p>
    <w:p w14:paraId="31EB7108" w14:textId="77777777" w:rsidR="00860EA9" w:rsidRPr="00860EA9" w:rsidRDefault="00860EA9" w:rsidP="00860EA9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bCs/>
          <w:color w:val="000000"/>
          <w:szCs w:val="21"/>
        </w:rPr>
      </w:pPr>
      <w:r w:rsidRPr="00860EA9">
        <w:rPr>
          <w:rFonts w:ascii="Calibri" w:eastAsia="宋体" w:hAnsi="Calibri" w:cs="Times New Roman" w:hint="eastAsia"/>
          <w:b/>
          <w:bCs/>
          <w:color w:val="000000"/>
          <w:sz w:val="20"/>
          <w:szCs w:val="20"/>
        </w:rPr>
        <w:t>开课院系：</w:t>
      </w:r>
      <w:r w:rsidRPr="00860EA9">
        <w:rPr>
          <w:rFonts w:ascii="Calibri" w:eastAsia="宋体" w:hAnsi="Calibri" w:cs="Times New Roman" w:hint="eastAsia"/>
          <w:bCs/>
          <w:color w:val="000000"/>
          <w:sz w:val="20"/>
          <w:szCs w:val="20"/>
        </w:rPr>
        <w:t>国教育学院</w:t>
      </w:r>
    </w:p>
    <w:p w14:paraId="305C02AB" w14:textId="77777777" w:rsidR="00860EA9" w:rsidRPr="00860EA9" w:rsidRDefault="00860EA9" w:rsidP="00860EA9">
      <w:pPr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 w:val="20"/>
          <w:szCs w:val="20"/>
        </w:rPr>
      </w:pPr>
      <w:r w:rsidRPr="00860EA9">
        <w:rPr>
          <w:rFonts w:ascii="Calibri" w:eastAsia="宋体" w:hAnsi="Calibri" w:cs="Times New Roman" w:hint="eastAsia"/>
          <w:b/>
          <w:bCs/>
          <w:color w:val="000000"/>
          <w:sz w:val="20"/>
          <w:szCs w:val="20"/>
        </w:rPr>
        <w:t>使用教材：</w:t>
      </w:r>
    </w:p>
    <w:p w14:paraId="10F06085" w14:textId="6042D8B1" w:rsidR="00860EA9" w:rsidRPr="002877B7" w:rsidRDefault="00860EA9" w:rsidP="002877B7">
      <w:pPr>
        <w:snapToGrid w:val="0"/>
        <w:spacing w:line="288" w:lineRule="auto"/>
        <w:ind w:firstLineChars="396" w:firstLine="792"/>
        <w:rPr>
          <w:rFonts w:ascii="Calibri" w:eastAsia="宋体" w:hAnsi="Calibri" w:cs="Times New Roman"/>
          <w:color w:val="000000"/>
          <w:sz w:val="20"/>
          <w:szCs w:val="20"/>
        </w:rPr>
      </w:pP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教材【</w:t>
      </w:r>
      <w:r w:rsidR="002877B7" w:rsidRPr="002877B7">
        <w:rPr>
          <w:rFonts w:ascii="Calibri" w:eastAsia="宋体" w:hAnsi="Calibri" w:cs="Times New Roman" w:hint="eastAsia"/>
          <w:color w:val="000000"/>
          <w:sz w:val="20"/>
          <w:szCs w:val="20"/>
        </w:rPr>
        <w:t>“理解当代中国”日语系列教材之《汉日翻译教程》、修刚、</w:t>
      </w:r>
      <w:r w:rsidR="002877B7" w:rsidRPr="002877B7">
        <w:rPr>
          <w:rFonts w:ascii="Calibri" w:eastAsia="宋体" w:hAnsi="Calibri" w:cs="Times New Roman"/>
          <w:color w:val="000000"/>
          <w:sz w:val="20"/>
          <w:szCs w:val="20"/>
        </w:rPr>
        <w:t>ISBN</w:t>
      </w:r>
      <w:r w:rsidR="002877B7" w:rsidRPr="002877B7">
        <w:rPr>
          <w:rFonts w:ascii="Calibri" w:eastAsia="宋体" w:hAnsi="Calibri" w:cs="Times New Roman"/>
          <w:color w:val="000000"/>
          <w:sz w:val="20"/>
          <w:szCs w:val="20"/>
        </w:rPr>
        <w:t>：</w:t>
      </w:r>
      <w:r w:rsidR="002877B7" w:rsidRPr="002877B7">
        <w:rPr>
          <w:rFonts w:ascii="Calibri" w:eastAsia="宋体" w:hAnsi="Calibri" w:cs="Times New Roman"/>
          <w:color w:val="000000"/>
          <w:sz w:val="20"/>
          <w:szCs w:val="20"/>
        </w:rPr>
        <w:t>9787521338140</w:t>
      </w:r>
      <w:r w:rsidR="002877B7" w:rsidRPr="002877B7">
        <w:rPr>
          <w:rFonts w:ascii="Calibri" w:eastAsia="宋体" w:hAnsi="Calibri" w:cs="Times New Roman" w:hint="eastAsia"/>
          <w:color w:val="000000"/>
          <w:sz w:val="20"/>
          <w:szCs w:val="20"/>
        </w:rPr>
        <w:t>、</w:t>
      </w:r>
      <w:r w:rsidR="002877B7" w:rsidRPr="002877B7">
        <w:rPr>
          <w:rFonts w:ascii="Calibri" w:eastAsia="宋体" w:hAnsi="Calibri" w:cs="Times New Roman"/>
          <w:color w:val="000000"/>
          <w:sz w:val="20"/>
          <w:szCs w:val="20"/>
        </w:rPr>
        <w:t>外语教学与研究出版社</w:t>
      </w:r>
      <w:r w:rsidR="002877B7" w:rsidRPr="002877B7">
        <w:rPr>
          <w:rFonts w:ascii="Calibri" w:eastAsia="宋体" w:hAnsi="Calibri" w:cs="Times New Roman" w:hint="eastAsia"/>
          <w:color w:val="000000"/>
          <w:sz w:val="20"/>
          <w:szCs w:val="20"/>
        </w:rPr>
        <w:t>、</w:t>
      </w:r>
      <w:r w:rsidR="002877B7" w:rsidRPr="002877B7">
        <w:rPr>
          <w:rFonts w:ascii="Calibri" w:eastAsia="宋体" w:hAnsi="Calibri" w:cs="Times New Roman"/>
          <w:color w:val="000000"/>
          <w:sz w:val="20"/>
          <w:szCs w:val="20"/>
        </w:rPr>
        <w:t>第一版</w:t>
      </w:r>
    </w:p>
    <w:p w14:paraId="70B375E0" w14:textId="77777777" w:rsidR="00860EA9" w:rsidRPr="00860EA9" w:rsidRDefault="00860EA9" w:rsidP="00860EA9">
      <w:pPr>
        <w:snapToGrid w:val="0"/>
        <w:spacing w:line="288" w:lineRule="auto"/>
        <w:ind w:firstLineChars="396" w:firstLine="792"/>
        <w:rPr>
          <w:rFonts w:ascii="Calibri" w:eastAsia="宋体" w:hAnsi="Calibri" w:cs="Times New Roman"/>
          <w:color w:val="000000"/>
          <w:sz w:val="20"/>
          <w:szCs w:val="20"/>
        </w:rPr>
      </w:pP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参考书目【《翻译教程》，张鸿成编，上海外语教育出版社，</w:t>
      </w:r>
      <w:r w:rsidRPr="00860EA9">
        <w:rPr>
          <w:rFonts w:ascii="Calibri" w:eastAsia="宋体" w:hAnsi="Calibri" w:cs="Times New Roman"/>
          <w:color w:val="000000"/>
          <w:sz w:val="20"/>
          <w:szCs w:val="20"/>
        </w:rPr>
        <w:t>2005</w:t>
      </w:r>
    </w:p>
    <w:p w14:paraId="2FBE0EFB" w14:textId="77777777" w:rsidR="00860EA9" w:rsidRPr="00860EA9" w:rsidRDefault="00860EA9" w:rsidP="00860EA9">
      <w:pPr>
        <w:snapToGrid w:val="0"/>
        <w:spacing w:line="288" w:lineRule="auto"/>
        <w:ind w:firstLineChars="396" w:firstLine="792"/>
        <w:rPr>
          <w:rFonts w:ascii="Calibri" w:eastAsia="宋体" w:hAnsi="Calibri" w:cs="Times New Roman"/>
          <w:color w:val="000000"/>
          <w:sz w:val="20"/>
          <w:szCs w:val="20"/>
        </w:rPr>
      </w:pP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《日语翻译教程》，苏琦编，商务印书馆，</w:t>
      </w:r>
      <w:r w:rsidRPr="00860EA9">
        <w:rPr>
          <w:rFonts w:ascii="Calibri" w:eastAsia="宋体" w:hAnsi="Calibri" w:cs="Times New Roman"/>
          <w:color w:val="000000"/>
          <w:sz w:val="20"/>
          <w:szCs w:val="20"/>
        </w:rPr>
        <w:t>1994</w:t>
      </w:r>
    </w:p>
    <w:p w14:paraId="29518FB9" w14:textId="77777777" w:rsidR="00860EA9" w:rsidRPr="00860EA9" w:rsidRDefault="00860EA9" w:rsidP="00860EA9">
      <w:pPr>
        <w:snapToGrid w:val="0"/>
        <w:spacing w:line="288" w:lineRule="auto"/>
        <w:ind w:firstLineChars="396" w:firstLine="792"/>
        <w:rPr>
          <w:rFonts w:ascii="Calibri" w:eastAsia="宋体" w:hAnsi="Calibri" w:cs="Times New Roman"/>
          <w:color w:val="000000"/>
          <w:sz w:val="20"/>
          <w:szCs w:val="20"/>
        </w:rPr>
      </w:pP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《日汉翻译教程教学参考》，张秀梅，上海外语教育出版社，</w:t>
      </w:r>
      <w:r w:rsidRPr="00860EA9">
        <w:rPr>
          <w:rFonts w:ascii="Calibri" w:eastAsia="宋体" w:hAnsi="Calibri" w:cs="Times New Roman"/>
          <w:color w:val="000000"/>
          <w:sz w:val="20"/>
          <w:szCs w:val="20"/>
        </w:rPr>
        <w:t>2011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】</w:t>
      </w:r>
    </w:p>
    <w:p w14:paraId="39036C32" w14:textId="77777777" w:rsidR="00860EA9" w:rsidRPr="00860EA9" w:rsidRDefault="00860EA9" w:rsidP="00860EA9">
      <w:pPr>
        <w:snapToGrid w:val="0"/>
        <w:spacing w:line="288" w:lineRule="auto"/>
        <w:ind w:firstLine="394"/>
        <w:jc w:val="left"/>
        <w:rPr>
          <w:rFonts w:ascii="Calibri" w:eastAsia="宋体" w:hAnsi="Calibri" w:cs="Times New Roman"/>
          <w:color w:val="000000"/>
          <w:sz w:val="20"/>
          <w:szCs w:val="20"/>
        </w:rPr>
      </w:pPr>
      <w:r w:rsidRPr="00860EA9">
        <w:rPr>
          <w:rFonts w:ascii="Calibri" w:eastAsia="宋体" w:hAnsi="Calibri" w:cs="Times New Roman" w:hint="eastAsia"/>
          <w:b/>
          <w:bCs/>
          <w:color w:val="000000"/>
          <w:sz w:val="20"/>
          <w:szCs w:val="20"/>
        </w:rPr>
        <w:t>课程网站：</w:t>
      </w:r>
      <w:r w:rsidRPr="00860EA9">
        <w:rPr>
          <w:rFonts w:ascii="Calibri" w:eastAsia="宋体" w:hAnsi="Calibri" w:cs="Times New Roman"/>
        </w:rPr>
        <w:t>http://kczx.gench.edu.cn/G2S/Template/View.aspx?action=view&amp;courseType=0&amp;courseId</w:t>
      </w:r>
    </w:p>
    <w:p w14:paraId="535A98A6" w14:textId="6F1C6285" w:rsidR="00860EA9" w:rsidRPr="00860EA9" w:rsidRDefault="00860EA9" w:rsidP="00860EA9">
      <w:pPr>
        <w:adjustRightInd w:val="0"/>
        <w:snapToGrid w:val="0"/>
        <w:spacing w:line="288" w:lineRule="auto"/>
        <w:ind w:firstLineChars="196" w:firstLine="394"/>
        <w:rPr>
          <w:rFonts w:ascii="Calibri" w:eastAsia="宋体" w:hAnsi="Calibri" w:cs="Times New Roman"/>
          <w:color w:val="000000"/>
          <w:sz w:val="20"/>
          <w:szCs w:val="20"/>
        </w:rPr>
      </w:pPr>
      <w:r w:rsidRPr="00860EA9">
        <w:rPr>
          <w:rFonts w:ascii="Calibri" w:eastAsia="宋体" w:hAnsi="Calibri" w:cs="Times New Roman" w:hint="eastAsia"/>
          <w:b/>
          <w:bCs/>
          <w:color w:val="000000"/>
          <w:sz w:val="20"/>
          <w:szCs w:val="20"/>
        </w:rPr>
        <w:t>先修课程：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【翻译理论与实践（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1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）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2</w:t>
      </w:r>
      <w:r w:rsidRPr="00860EA9">
        <w:rPr>
          <w:rFonts w:ascii="Calibri" w:eastAsia="宋体" w:hAnsi="Calibri" w:cs="Times New Roman"/>
          <w:color w:val="000000"/>
          <w:sz w:val="20"/>
          <w:szCs w:val="20"/>
        </w:rPr>
        <w:t>020030</w:t>
      </w:r>
      <w:r w:rsidRPr="00860EA9">
        <w:rPr>
          <w:rFonts w:ascii="Calibri" w:eastAsia="宋体" w:hAnsi="Calibri" w:cs="Times New Roman" w:hint="eastAsia"/>
          <w:color w:val="000000"/>
          <w:sz w:val="20"/>
          <w:szCs w:val="20"/>
        </w:rPr>
        <w:t>】</w:t>
      </w:r>
    </w:p>
    <w:p w14:paraId="559EF404" w14:textId="77777777" w:rsidR="00860EA9" w:rsidRPr="00860EA9" w:rsidRDefault="00860EA9" w:rsidP="00860EA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黑体" w:eastAsia="黑体" w:hAnsi="宋体" w:cs="Times New Roman"/>
          <w:sz w:val="24"/>
          <w:szCs w:val="24"/>
        </w:rPr>
      </w:pPr>
      <w:r w:rsidRPr="00860EA9">
        <w:rPr>
          <w:rFonts w:ascii="黑体" w:eastAsia="黑体" w:hAnsi="宋体" w:cs="Times New Roman" w:hint="eastAsia"/>
          <w:sz w:val="24"/>
          <w:szCs w:val="24"/>
        </w:rPr>
        <w:t>二、课程简介</w:t>
      </w:r>
    </w:p>
    <w:p w14:paraId="4E0423E1" w14:textId="77777777" w:rsidR="00860EA9" w:rsidRPr="00860EA9" w:rsidRDefault="00860EA9" w:rsidP="00860EA9">
      <w:pPr>
        <w:snapToGrid w:val="0"/>
        <w:spacing w:line="288" w:lineRule="auto"/>
        <w:ind w:firstLineChars="200" w:firstLine="400"/>
        <w:rPr>
          <w:rFonts w:ascii="Calibri" w:eastAsia="宋体" w:hAnsi="Calibri" w:cs="Times New Roman"/>
          <w:color w:val="000000"/>
          <w:szCs w:val="21"/>
        </w:rPr>
      </w:pPr>
      <w:r w:rsidRPr="00860EA9">
        <w:rPr>
          <w:rFonts w:ascii="Calibri" w:eastAsia="宋体" w:hAnsi="Calibri" w:cs="Times New Roman" w:hint="eastAsia"/>
          <w:sz w:val="20"/>
          <w:szCs w:val="20"/>
        </w:rPr>
        <w:t>《翻译理论与实践（</w:t>
      </w:r>
      <w:r w:rsidRPr="00860EA9">
        <w:rPr>
          <w:rFonts w:ascii="Calibri" w:eastAsia="宋体" w:hAnsi="Calibri" w:cs="Times New Roman"/>
          <w:sz w:val="20"/>
          <w:szCs w:val="20"/>
        </w:rPr>
        <w:t>2</w:t>
      </w:r>
      <w:r w:rsidRPr="00860EA9">
        <w:rPr>
          <w:rFonts w:ascii="Calibri" w:eastAsia="宋体" w:hAnsi="Calibri" w:cs="Times New Roman" w:hint="eastAsia"/>
          <w:sz w:val="20"/>
          <w:szCs w:val="20"/>
        </w:rPr>
        <w:t>）》为日语专业核心课程，是高等教育专业外语教学的重要组成部分。适用于有一定日语语言基础的本科三年级学生使用，该课程实践性比较强，结合日语语法的结构讲解翻译理论，重点应放在实践翻译上。教学过程中还辅以大量的翻译练习，并对每次练习加以详细讲评，在讲评中指出理解原文和译文表达方面的问题，有的放矢地穿插讲述相关的翻译理论和技巧，促使学生全面提升翻译能力。目前翻译软件、工具较多，在网络背景下的翻译活动是一种多向的信息交流活动，学生在获取不同的学习资源时可进行比较，集思广益、取长补短、深入理解和消化所学的知识，益于对新知识的意义建构。同时也可以培养学生具备较强的独立思维能力，不迷信教师，能批判性地学习。宽松的学习氛围更可以使学生根据自身的特点采取不同的学习方法，发挥他们的聪明才智，他们可以在学习活动中相互启发、协作交流，学会交流与合作。</w:t>
      </w:r>
      <w:r w:rsidRPr="00860EA9">
        <w:rPr>
          <w:rFonts w:ascii="Calibri" w:eastAsia="宋体" w:hAnsi="Calibri" w:cs="Times New Roman"/>
          <w:sz w:val="20"/>
          <w:szCs w:val="20"/>
        </w:rPr>
        <w:t>学过程中还辅以大量的翻译练习，并对每次练习加以详细讲评，在讲评中指出理解原文和译文表达方面的问题，有的放矢地穿插讲述相关的翻译理论和技巧，促使学生全面提升翻译能力。</w:t>
      </w:r>
      <w:r w:rsidRPr="00860EA9">
        <w:rPr>
          <w:rFonts w:ascii="Calibri" w:eastAsia="宋体" w:hAnsi="Calibri" w:cs="Times New Roman" w:hint="eastAsia"/>
          <w:sz w:val="20"/>
          <w:szCs w:val="20"/>
        </w:rPr>
        <w:t>此外，根据课程思政的要求，在最后的翻译实践阶段，将加入时事政治的翻译内容，旨在通过笔译训练提高翻译技巧同时了解国家时政。</w:t>
      </w:r>
    </w:p>
    <w:p w14:paraId="0FE15432" w14:textId="77777777" w:rsidR="00860EA9" w:rsidRPr="00860EA9" w:rsidRDefault="00860EA9" w:rsidP="00860EA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860EA9">
        <w:rPr>
          <w:rFonts w:ascii="黑体" w:eastAsia="黑体" w:hAnsi="宋体" w:cs="Times New Roman" w:hint="eastAsia"/>
          <w:sz w:val="24"/>
        </w:rPr>
        <w:t>三、选课建议</w:t>
      </w:r>
    </w:p>
    <w:p w14:paraId="5267B364" w14:textId="77777777" w:rsidR="00860EA9" w:rsidRPr="00860EA9" w:rsidRDefault="00860EA9" w:rsidP="00860EA9">
      <w:pPr>
        <w:adjustRightInd w:val="0"/>
        <w:snapToGrid w:val="0"/>
        <w:spacing w:line="300" w:lineRule="auto"/>
        <w:ind w:firstLineChars="200" w:firstLine="400"/>
        <w:rPr>
          <w:rFonts w:ascii="Calibri" w:eastAsia="宋体" w:hAnsi="Calibri" w:cs="Times New Roman"/>
          <w:sz w:val="20"/>
          <w:szCs w:val="20"/>
        </w:rPr>
      </w:pPr>
      <w:r w:rsidRPr="00860EA9">
        <w:rPr>
          <w:rFonts w:ascii="Calibri" w:eastAsia="宋体" w:hAnsi="Calibri" w:cs="Times New Roman" w:hint="eastAsia"/>
          <w:sz w:val="20"/>
          <w:szCs w:val="20"/>
        </w:rPr>
        <w:t>本课程需要学生有一定的日语基础，建议日语本科三年级第二学期开设本课程。</w:t>
      </w:r>
    </w:p>
    <w:p w14:paraId="6F59EA21" w14:textId="77777777" w:rsidR="00860EA9" w:rsidRPr="00860EA9" w:rsidRDefault="00860EA9" w:rsidP="00860EA9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860EA9">
        <w:rPr>
          <w:rFonts w:ascii="黑体" w:eastAsia="黑体" w:hAnsi="宋体" w:cs="Times New Roman" w:hint="eastAsia"/>
          <w:sz w:val="24"/>
        </w:rPr>
        <w:t>课程与专业毕业要求的关联性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860EA9" w:rsidRPr="00860EA9" w14:paraId="40BE3864" w14:textId="77777777" w:rsidTr="00822079">
        <w:tc>
          <w:tcPr>
            <w:tcW w:w="6912" w:type="dxa"/>
            <w:gridSpan w:val="2"/>
          </w:tcPr>
          <w:p w14:paraId="6777D5EB" w14:textId="77777777" w:rsidR="00860EA9" w:rsidRPr="00860EA9" w:rsidRDefault="00860EA9" w:rsidP="00860EA9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860EA9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618" w:type="dxa"/>
          </w:tcPr>
          <w:p w14:paraId="7B5681CB" w14:textId="77777777" w:rsidR="00860EA9" w:rsidRPr="00860EA9" w:rsidRDefault="00860EA9" w:rsidP="00860EA9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860EA9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860EA9" w:rsidRPr="00860EA9" w14:paraId="38A655F1" w14:textId="77777777" w:rsidTr="00822079">
        <w:trPr>
          <w:trHeight w:val="158"/>
        </w:trPr>
        <w:tc>
          <w:tcPr>
            <w:tcW w:w="817" w:type="dxa"/>
            <w:vMerge w:val="restart"/>
            <w:vAlign w:val="center"/>
          </w:tcPr>
          <w:p w14:paraId="5C8620AE" w14:textId="77777777" w:rsidR="00860EA9" w:rsidRPr="00860EA9" w:rsidRDefault="00860EA9" w:rsidP="00860EA9">
            <w:pPr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LO11</w:t>
            </w: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20A09093" w14:textId="77777777" w:rsidR="00860EA9" w:rsidRPr="00860EA9" w:rsidRDefault="00860EA9" w:rsidP="00860EA9">
            <w:pPr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LO111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4AD71751" w14:textId="77777777" w:rsidR="00860EA9" w:rsidRPr="00860EA9" w:rsidRDefault="00860EA9" w:rsidP="00860EA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0AABA5DA" w14:textId="77777777" w:rsidTr="00822079">
        <w:trPr>
          <w:trHeight w:val="157"/>
        </w:trPr>
        <w:tc>
          <w:tcPr>
            <w:tcW w:w="817" w:type="dxa"/>
            <w:vMerge/>
            <w:vAlign w:val="center"/>
          </w:tcPr>
          <w:p w14:paraId="603BDE62" w14:textId="77777777" w:rsidR="00860EA9" w:rsidRPr="00860EA9" w:rsidRDefault="00860EA9" w:rsidP="00860EA9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CF3BA7" w14:textId="77777777" w:rsidR="00860EA9" w:rsidRPr="00860EA9" w:rsidRDefault="00860EA9" w:rsidP="00860EA9">
            <w:pPr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LO112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70305EA4" w14:textId="77777777" w:rsidR="00860EA9" w:rsidRPr="00860EA9" w:rsidRDefault="00860EA9" w:rsidP="00860EA9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6B72FB1A" w14:textId="77777777" w:rsidTr="00822079">
        <w:trPr>
          <w:trHeight w:val="158"/>
        </w:trPr>
        <w:tc>
          <w:tcPr>
            <w:tcW w:w="817" w:type="dxa"/>
            <w:vMerge w:val="restart"/>
            <w:vAlign w:val="center"/>
          </w:tcPr>
          <w:p w14:paraId="760661CD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LO21</w:t>
            </w: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6DE2EBDB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LO211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357F3076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3509ED35" w14:textId="77777777" w:rsidTr="00822079">
        <w:trPr>
          <w:trHeight w:val="157"/>
        </w:trPr>
        <w:tc>
          <w:tcPr>
            <w:tcW w:w="817" w:type="dxa"/>
            <w:vMerge/>
            <w:vAlign w:val="center"/>
          </w:tcPr>
          <w:p w14:paraId="3518054A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8FB0A3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L0212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2478455E" w14:textId="77777777" w:rsidR="00860EA9" w:rsidRPr="00860EA9" w:rsidRDefault="00860EA9" w:rsidP="00860EA9">
            <w:pPr>
              <w:widowControl/>
              <w:jc w:val="center"/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60EA9" w:rsidRPr="00860EA9" w14:paraId="7426CED5" w14:textId="77777777" w:rsidTr="00822079">
        <w:trPr>
          <w:trHeight w:val="126"/>
        </w:trPr>
        <w:tc>
          <w:tcPr>
            <w:tcW w:w="817" w:type="dxa"/>
            <w:vMerge w:val="restart"/>
            <w:vAlign w:val="center"/>
          </w:tcPr>
          <w:p w14:paraId="58DDDDB9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</w:t>
            </w: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528FE962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LO311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75F93302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06E59B02" w14:textId="77777777" w:rsidTr="00822079">
        <w:trPr>
          <w:trHeight w:val="126"/>
        </w:trPr>
        <w:tc>
          <w:tcPr>
            <w:tcW w:w="817" w:type="dxa"/>
            <w:vMerge/>
            <w:vAlign w:val="center"/>
          </w:tcPr>
          <w:p w14:paraId="0FD9AC01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A8681F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LO312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53AF4B39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0A7C4015" w14:textId="77777777" w:rsidTr="00822079">
        <w:trPr>
          <w:trHeight w:val="126"/>
        </w:trPr>
        <w:tc>
          <w:tcPr>
            <w:tcW w:w="817" w:type="dxa"/>
            <w:vMerge/>
            <w:vAlign w:val="center"/>
          </w:tcPr>
          <w:p w14:paraId="31785247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F92A42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LO313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44D71638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0A041943" w14:textId="77777777" w:rsidTr="00822079">
        <w:trPr>
          <w:trHeight w:val="126"/>
        </w:trPr>
        <w:tc>
          <w:tcPr>
            <w:tcW w:w="817" w:type="dxa"/>
            <w:vMerge/>
            <w:vAlign w:val="center"/>
          </w:tcPr>
          <w:p w14:paraId="5BB32205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22D0318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LO314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13DC6B11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5DAE21B8" w14:textId="77777777" w:rsidTr="00822079">
        <w:trPr>
          <w:trHeight w:val="126"/>
        </w:trPr>
        <w:tc>
          <w:tcPr>
            <w:tcW w:w="817" w:type="dxa"/>
            <w:vMerge/>
            <w:vAlign w:val="center"/>
          </w:tcPr>
          <w:p w14:paraId="5A49DEA7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EEF992A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LO315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28D3BAB3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860EA9" w:rsidRPr="00860EA9" w14:paraId="3F39B167" w14:textId="77777777" w:rsidTr="00822079">
        <w:trPr>
          <w:trHeight w:val="81"/>
        </w:trPr>
        <w:tc>
          <w:tcPr>
            <w:tcW w:w="817" w:type="dxa"/>
            <w:vMerge w:val="restart"/>
            <w:vAlign w:val="center"/>
          </w:tcPr>
          <w:p w14:paraId="7C506EA0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LO32</w:t>
            </w: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34B0E7B6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LO321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01B60710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54216B45" w14:textId="77777777" w:rsidTr="00822079">
        <w:trPr>
          <w:trHeight w:val="78"/>
        </w:trPr>
        <w:tc>
          <w:tcPr>
            <w:tcW w:w="817" w:type="dxa"/>
            <w:vMerge/>
            <w:vAlign w:val="center"/>
          </w:tcPr>
          <w:p w14:paraId="235785ED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B9A6D8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LO322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40428CD4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860EA9" w:rsidRPr="00860EA9" w14:paraId="3648BBBE" w14:textId="77777777" w:rsidTr="00822079">
        <w:trPr>
          <w:trHeight w:val="78"/>
        </w:trPr>
        <w:tc>
          <w:tcPr>
            <w:tcW w:w="817" w:type="dxa"/>
            <w:vMerge/>
            <w:vAlign w:val="center"/>
          </w:tcPr>
          <w:p w14:paraId="211D1022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00A890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LO323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7B4F8FB3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09B66A7D" w14:textId="77777777" w:rsidTr="00822079">
        <w:trPr>
          <w:trHeight w:val="78"/>
        </w:trPr>
        <w:tc>
          <w:tcPr>
            <w:tcW w:w="817" w:type="dxa"/>
            <w:vMerge/>
            <w:vAlign w:val="center"/>
          </w:tcPr>
          <w:p w14:paraId="1F57294A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D7B760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LO324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07A2C042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07771022" w14:textId="77777777" w:rsidTr="00822079">
        <w:trPr>
          <w:trHeight w:val="158"/>
        </w:trPr>
        <w:tc>
          <w:tcPr>
            <w:tcW w:w="817" w:type="dxa"/>
            <w:vMerge w:val="restart"/>
            <w:vAlign w:val="center"/>
          </w:tcPr>
          <w:p w14:paraId="361FEDF7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LO33</w:t>
            </w: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01F8EB2F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LO331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4563245E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860EA9" w:rsidRPr="00860EA9" w14:paraId="778B9303" w14:textId="77777777" w:rsidTr="00822079">
        <w:trPr>
          <w:trHeight w:val="157"/>
        </w:trPr>
        <w:tc>
          <w:tcPr>
            <w:tcW w:w="817" w:type="dxa"/>
            <w:vMerge/>
            <w:vAlign w:val="center"/>
          </w:tcPr>
          <w:p w14:paraId="7DB294A1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FCF21A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LO332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70E0B4F8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0578194B" w14:textId="77777777" w:rsidTr="00822079">
        <w:trPr>
          <w:trHeight w:val="158"/>
        </w:trPr>
        <w:tc>
          <w:tcPr>
            <w:tcW w:w="817" w:type="dxa"/>
            <w:vMerge w:val="restart"/>
            <w:vAlign w:val="center"/>
          </w:tcPr>
          <w:p w14:paraId="4093E349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LO34</w:t>
            </w: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0483317A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LO341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380DD383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195EE95C" w14:textId="77777777" w:rsidTr="00822079">
        <w:trPr>
          <w:trHeight w:val="157"/>
        </w:trPr>
        <w:tc>
          <w:tcPr>
            <w:tcW w:w="817" w:type="dxa"/>
            <w:vMerge/>
            <w:vAlign w:val="center"/>
          </w:tcPr>
          <w:p w14:paraId="6B6EF769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B165495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LO342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42B79F16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3203FB2D" w14:textId="77777777" w:rsidTr="00822079">
        <w:trPr>
          <w:trHeight w:val="105"/>
        </w:trPr>
        <w:tc>
          <w:tcPr>
            <w:tcW w:w="817" w:type="dxa"/>
            <w:vMerge w:val="restart"/>
            <w:vAlign w:val="center"/>
          </w:tcPr>
          <w:p w14:paraId="692B2425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LO41</w:t>
            </w: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37168259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L0411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7593612D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655ED35F" w14:textId="77777777" w:rsidTr="00822079">
        <w:trPr>
          <w:trHeight w:val="105"/>
        </w:trPr>
        <w:tc>
          <w:tcPr>
            <w:tcW w:w="817" w:type="dxa"/>
            <w:vMerge/>
            <w:vAlign w:val="center"/>
          </w:tcPr>
          <w:p w14:paraId="5DC7C2B1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384D5DE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 xml:space="preserve">L0412 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2A0D9020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621EE3F4" w14:textId="77777777" w:rsidTr="00822079">
        <w:trPr>
          <w:trHeight w:val="158"/>
        </w:trPr>
        <w:tc>
          <w:tcPr>
            <w:tcW w:w="817" w:type="dxa"/>
            <w:vMerge/>
            <w:vAlign w:val="center"/>
          </w:tcPr>
          <w:p w14:paraId="01DFC2C0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03EEE0F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LO413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093F72AC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4877F274" w14:textId="77777777" w:rsidTr="00822079">
        <w:trPr>
          <w:trHeight w:val="157"/>
        </w:trPr>
        <w:tc>
          <w:tcPr>
            <w:tcW w:w="817" w:type="dxa"/>
            <w:vMerge/>
            <w:vAlign w:val="center"/>
          </w:tcPr>
          <w:p w14:paraId="561BEF6D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BD0151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LO414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55E8364C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663C02F0" w14:textId="77777777" w:rsidTr="00822079">
        <w:trPr>
          <w:trHeight w:val="81"/>
        </w:trPr>
        <w:tc>
          <w:tcPr>
            <w:tcW w:w="817" w:type="dxa"/>
            <w:vMerge w:val="restart"/>
            <w:vAlign w:val="center"/>
          </w:tcPr>
          <w:p w14:paraId="3C9D14BF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LO51</w:t>
            </w: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7131BD99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L0511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1C438B19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18983B0E" w14:textId="77777777" w:rsidTr="00822079">
        <w:trPr>
          <w:trHeight w:val="78"/>
        </w:trPr>
        <w:tc>
          <w:tcPr>
            <w:tcW w:w="817" w:type="dxa"/>
            <w:vMerge/>
            <w:vAlign w:val="center"/>
          </w:tcPr>
          <w:p w14:paraId="2749AE9F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BCBFC9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 xml:space="preserve">L0512 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74165A6F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30C1E8A8" w14:textId="77777777" w:rsidTr="00822079">
        <w:trPr>
          <w:trHeight w:val="78"/>
        </w:trPr>
        <w:tc>
          <w:tcPr>
            <w:tcW w:w="817" w:type="dxa"/>
            <w:vMerge/>
            <w:vAlign w:val="center"/>
          </w:tcPr>
          <w:p w14:paraId="231E3CC3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A0DD2EA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 xml:space="preserve">L0513 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5F613F2F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860EA9" w:rsidRPr="00860EA9" w14:paraId="18C74EFE" w14:textId="77777777" w:rsidTr="00822079">
        <w:trPr>
          <w:trHeight w:val="78"/>
        </w:trPr>
        <w:tc>
          <w:tcPr>
            <w:tcW w:w="817" w:type="dxa"/>
            <w:vMerge/>
            <w:vAlign w:val="center"/>
          </w:tcPr>
          <w:p w14:paraId="1A07552B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65B07D2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L0514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0D47DBC8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0585343E" w14:textId="77777777" w:rsidTr="00822079">
        <w:trPr>
          <w:trHeight w:val="120"/>
        </w:trPr>
        <w:tc>
          <w:tcPr>
            <w:tcW w:w="817" w:type="dxa"/>
            <w:vMerge w:val="restart"/>
            <w:vAlign w:val="center"/>
          </w:tcPr>
          <w:p w14:paraId="312E16C1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LO61</w:t>
            </w: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502BB198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LO611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3748F900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0237853C" w14:textId="77777777" w:rsidTr="00822079">
        <w:trPr>
          <w:trHeight w:val="120"/>
        </w:trPr>
        <w:tc>
          <w:tcPr>
            <w:tcW w:w="817" w:type="dxa"/>
            <w:vMerge/>
            <w:vAlign w:val="center"/>
          </w:tcPr>
          <w:p w14:paraId="6231EDB0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785780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LO612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13C185D2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0DC58FB6" w14:textId="77777777" w:rsidTr="00822079">
        <w:trPr>
          <w:trHeight w:val="120"/>
        </w:trPr>
        <w:tc>
          <w:tcPr>
            <w:tcW w:w="817" w:type="dxa"/>
            <w:vMerge/>
            <w:vAlign w:val="center"/>
          </w:tcPr>
          <w:p w14:paraId="26FF0E43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1D2F46A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LO613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34F74958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540026FE" w14:textId="77777777" w:rsidTr="00822079">
        <w:trPr>
          <w:trHeight w:val="81"/>
        </w:trPr>
        <w:tc>
          <w:tcPr>
            <w:tcW w:w="817" w:type="dxa"/>
            <w:vMerge w:val="restart"/>
            <w:vAlign w:val="center"/>
          </w:tcPr>
          <w:p w14:paraId="6F26EB51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LO71</w:t>
            </w: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431E7717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LO711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02CB8028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29F14186" w14:textId="77777777" w:rsidTr="00822079">
        <w:trPr>
          <w:trHeight w:val="78"/>
        </w:trPr>
        <w:tc>
          <w:tcPr>
            <w:tcW w:w="817" w:type="dxa"/>
            <w:vMerge/>
            <w:vAlign w:val="center"/>
          </w:tcPr>
          <w:p w14:paraId="24E4BB6A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F69384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LO712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0F863022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299862D2" w14:textId="77777777" w:rsidTr="00822079">
        <w:trPr>
          <w:trHeight w:val="78"/>
        </w:trPr>
        <w:tc>
          <w:tcPr>
            <w:tcW w:w="817" w:type="dxa"/>
            <w:vMerge/>
            <w:vAlign w:val="center"/>
          </w:tcPr>
          <w:p w14:paraId="276B7BDC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17B7A04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LO713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5904D626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860EA9" w:rsidRPr="00860EA9" w14:paraId="0D847D64" w14:textId="77777777" w:rsidTr="00822079">
        <w:trPr>
          <w:trHeight w:val="78"/>
        </w:trPr>
        <w:tc>
          <w:tcPr>
            <w:tcW w:w="817" w:type="dxa"/>
            <w:vMerge/>
            <w:vAlign w:val="center"/>
          </w:tcPr>
          <w:p w14:paraId="5613E529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4B2BB0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LO714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62D7D7F3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243EE944" w14:textId="77777777" w:rsidTr="00822079">
        <w:trPr>
          <w:trHeight w:val="105"/>
        </w:trPr>
        <w:tc>
          <w:tcPr>
            <w:tcW w:w="817" w:type="dxa"/>
            <w:vMerge w:val="restart"/>
            <w:vAlign w:val="center"/>
          </w:tcPr>
          <w:p w14:paraId="2ECB1F53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LO81</w:t>
            </w:r>
            <w:r w:rsidRPr="00860E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14:paraId="417D7D42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LO811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063B191C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44948C9D" w14:textId="77777777" w:rsidTr="00822079">
        <w:trPr>
          <w:trHeight w:val="105"/>
        </w:trPr>
        <w:tc>
          <w:tcPr>
            <w:tcW w:w="817" w:type="dxa"/>
            <w:vMerge/>
            <w:vAlign w:val="center"/>
          </w:tcPr>
          <w:p w14:paraId="1C87A1FC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A5DF094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LO812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20E321CE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60EA9" w:rsidRPr="00860EA9" w14:paraId="06A835BB" w14:textId="77777777" w:rsidTr="00822079">
        <w:trPr>
          <w:trHeight w:val="105"/>
        </w:trPr>
        <w:tc>
          <w:tcPr>
            <w:tcW w:w="817" w:type="dxa"/>
            <w:vMerge/>
            <w:vAlign w:val="center"/>
          </w:tcPr>
          <w:p w14:paraId="11E34665" w14:textId="77777777" w:rsidR="00860EA9" w:rsidRPr="00860EA9" w:rsidRDefault="00860EA9" w:rsidP="00860E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103E9F" w14:textId="77777777" w:rsidR="00860EA9" w:rsidRPr="00860EA9" w:rsidRDefault="00860EA9" w:rsidP="00860EA9">
            <w:pPr>
              <w:widowControl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60EA9">
              <w:rPr>
                <w:rFonts w:ascii="Calibri" w:eastAsia="宋体" w:hAnsi="Calibri" w:cs="Times New Roman"/>
                <w:kern w:val="0"/>
                <w:szCs w:val="21"/>
              </w:rPr>
              <w:t>LO813</w:t>
            </w:r>
            <w:r w:rsidRPr="00860EA9">
              <w:rPr>
                <w:rFonts w:ascii="Calibri" w:eastAsia="宋体" w:hAnsi="Calibri" w:cs="Times New Roman" w:hint="eastAsia"/>
                <w:kern w:val="0"/>
                <w:szCs w:val="21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253F40DD" w14:textId="77777777" w:rsidR="00860EA9" w:rsidRPr="00860EA9" w:rsidRDefault="00860EA9" w:rsidP="00860E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7E21F96F" w14:textId="77777777" w:rsidR="00860EA9" w:rsidRPr="00860EA9" w:rsidRDefault="00860EA9" w:rsidP="00860EA9">
      <w:pPr>
        <w:widowControl/>
        <w:spacing w:beforeLines="50" w:before="156" w:afterLines="50" w:after="156" w:line="288" w:lineRule="auto"/>
        <w:jc w:val="left"/>
        <w:rPr>
          <w:rFonts w:ascii="Calibri" w:eastAsia="宋体" w:hAnsi="Calibri" w:cs="Times New Roman"/>
        </w:rPr>
      </w:pPr>
      <w:r w:rsidRPr="00860EA9">
        <w:rPr>
          <w:rFonts w:ascii="Calibri" w:eastAsia="宋体" w:hAnsi="Calibri" w:cs="Times New Roman" w:hint="eastAsia"/>
        </w:rPr>
        <w:t>备注：</w:t>
      </w:r>
      <w:r w:rsidRPr="00860EA9">
        <w:rPr>
          <w:rFonts w:ascii="Calibri" w:eastAsia="宋体" w:hAnsi="Calibri" w:cs="Times New Roman"/>
        </w:rPr>
        <w:t>LO=learning outcomes</w:t>
      </w:r>
      <w:r w:rsidRPr="00860EA9">
        <w:rPr>
          <w:rFonts w:ascii="Calibri" w:eastAsia="宋体" w:hAnsi="Calibri" w:cs="Times New Roman" w:hint="eastAsia"/>
        </w:rPr>
        <w:t>（学习成果）</w:t>
      </w:r>
    </w:p>
    <w:p w14:paraId="786B017F" w14:textId="77777777" w:rsidR="00860EA9" w:rsidRPr="00860EA9" w:rsidRDefault="00860EA9" w:rsidP="00860EA9">
      <w:pPr>
        <w:rPr>
          <w:rFonts w:ascii="Calibri" w:eastAsia="宋体" w:hAnsi="Calibri" w:cs="Times New Roman"/>
        </w:rPr>
      </w:pPr>
    </w:p>
    <w:p w14:paraId="3C254DD0" w14:textId="77777777" w:rsidR="00860EA9" w:rsidRPr="00860EA9" w:rsidRDefault="00860EA9" w:rsidP="00860EA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8"/>
        </w:rPr>
      </w:pPr>
      <w:r w:rsidRPr="00860EA9">
        <w:rPr>
          <w:rFonts w:ascii="黑体" w:eastAsia="黑体" w:hAnsi="宋体" w:cs="Times New Roman" w:hint="eastAsia"/>
          <w:sz w:val="24"/>
        </w:rPr>
        <w:t>五、课程目标</w:t>
      </w:r>
      <w:r w:rsidRPr="00860EA9">
        <w:rPr>
          <w:rFonts w:ascii="黑体" w:eastAsia="黑体" w:hAnsi="宋体" w:cs="Times New Roman"/>
          <w:sz w:val="24"/>
        </w:rPr>
        <w:t>/</w:t>
      </w:r>
      <w:r w:rsidRPr="00860EA9">
        <w:rPr>
          <w:rFonts w:ascii="黑体" w:eastAsia="黑体" w:hAnsi="宋体" w:cs="Times New Roman" w:hint="eastAsia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860EA9" w:rsidRPr="00860EA9" w14:paraId="7C6DB88A" w14:textId="77777777" w:rsidTr="00822079">
        <w:tc>
          <w:tcPr>
            <w:tcW w:w="535" w:type="dxa"/>
          </w:tcPr>
          <w:p w14:paraId="7E26F4F5" w14:textId="77777777" w:rsidR="00860EA9" w:rsidRPr="00860EA9" w:rsidRDefault="00860EA9" w:rsidP="00860EA9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860EA9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 w14:paraId="37905763" w14:textId="77777777" w:rsidR="00860EA9" w:rsidRPr="00860EA9" w:rsidRDefault="00860EA9" w:rsidP="00860EA9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860EA9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37753886" w14:textId="77777777" w:rsidR="00860EA9" w:rsidRPr="00860EA9" w:rsidRDefault="00860EA9" w:rsidP="00860EA9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860EA9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27063211" w14:textId="77777777" w:rsidR="00860EA9" w:rsidRPr="00860EA9" w:rsidRDefault="00860EA9" w:rsidP="00860EA9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860EA9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33BB714C" w14:textId="77777777" w:rsidR="00860EA9" w:rsidRPr="00860EA9" w:rsidRDefault="00860EA9" w:rsidP="00860EA9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860EA9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 w14:paraId="38F63026" w14:textId="77777777" w:rsidR="00860EA9" w:rsidRPr="00860EA9" w:rsidRDefault="00860EA9" w:rsidP="00860EA9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860EA9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57A1FCD7" w14:textId="77777777" w:rsidR="00860EA9" w:rsidRPr="00860EA9" w:rsidRDefault="00860EA9" w:rsidP="00860EA9">
            <w:pPr>
              <w:snapToGrid w:val="0"/>
              <w:spacing w:line="288" w:lineRule="auto"/>
              <w:jc w:val="center"/>
              <w:rPr>
                <w:rFonts w:ascii="Calibri" w:eastAsia="宋体" w:hAnsi="Calibri" w:cs="Times New Roman"/>
                <w:b/>
                <w:color w:val="000000"/>
                <w:sz w:val="20"/>
                <w:szCs w:val="20"/>
              </w:rPr>
            </w:pPr>
            <w:r w:rsidRPr="00860EA9">
              <w:rPr>
                <w:rFonts w:ascii="Calibri" w:eastAsia="宋体" w:hAnsi="Calibri" w:cs="Times New Roman"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60EA9" w:rsidRPr="00860EA9" w14:paraId="7E86AB13" w14:textId="77777777" w:rsidTr="00822079">
        <w:tc>
          <w:tcPr>
            <w:tcW w:w="535" w:type="dxa"/>
          </w:tcPr>
          <w:p w14:paraId="184D90AE" w14:textId="77777777" w:rsidR="00860EA9" w:rsidRPr="00860EA9" w:rsidRDefault="00860EA9" w:rsidP="00860EA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vAlign w:val="center"/>
          </w:tcPr>
          <w:p w14:paraId="72B41124" w14:textId="77777777" w:rsidR="00860EA9" w:rsidRPr="00860EA9" w:rsidRDefault="00860EA9" w:rsidP="00860EA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</w:rPr>
              <w:t>L0315</w:t>
            </w:r>
          </w:p>
        </w:tc>
        <w:tc>
          <w:tcPr>
            <w:tcW w:w="2470" w:type="dxa"/>
          </w:tcPr>
          <w:p w14:paraId="0102792F" w14:textId="77777777" w:rsidR="00860EA9" w:rsidRPr="00860EA9" w:rsidRDefault="00860EA9" w:rsidP="00860EA9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2199" w:type="dxa"/>
          </w:tcPr>
          <w:p w14:paraId="56EFB127" w14:textId="77777777" w:rsidR="00860EA9" w:rsidRPr="00860EA9" w:rsidRDefault="00860EA9" w:rsidP="00860EA9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讲解每个章节的翻译重点理论，同时进行相应的翻译练习。</w:t>
            </w:r>
          </w:p>
        </w:tc>
        <w:tc>
          <w:tcPr>
            <w:tcW w:w="1276" w:type="dxa"/>
          </w:tcPr>
          <w:p w14:paraId="446BFE09" w14:textId="77777777" w:rsidR="00860EA9" w:rsidRPr="00860EA9" w:rsidRDefault="00860EA9" w:rsidP="00860EA9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课后翻译小练习、</w:t>
            </w:r>
          </w:p>
          <w:p w14:paraId="7DFD6E8A" w14:textId="77777777" w:rsidR="00860EA9" w:rsidRPr="00860EA9" w:rsidRDefault="00860EA9" w:rsidP="00860EA9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课堂测验</w:t>
            </w:r>
          </w:p>
        </w:tc>
      </w:tr>
      <w:tr w:rsidR="00860EA9" w:rsidRPr="00860EA9" w14:paraId="5FB00099" w14:textId="77777777" w:rsidTr="00822079">
        <w:trPr>
          <w:trHeight w:val="1141"/>
        </w:trPr>
        <w:tc>
          <w:tcPr>
            <w:tcW w:w="535" w:type="dxa"/>
          </w:tcPr>
          <w:p w14:paraId="0F5DFD5A" w14:textId="77777777" w:rsidR="00860EA9" w:rsidRPr="00860EA9" w:rsidRDefault="00860EA9" w:rsidP="00860EA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</w:tcPr>
          <w:p w14:paraId="23CD2C81" w14:textId="77777777" w:rsidR="00860EA9" w:rsidRPr="00860EA9" w:rsidRDefault="00860EA9" w:rsidP="00860EA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</w:rPr>
              <w:t>LO322</w:t>
            </w:r>
          </w:p>
        </w:tc>
        <w:tc>
          <w:tcPr>
            <w:tcW w:w="2470" w:type="dxa"/>
          </w:tcPr>
          <w:p w14:paraId="11311D4B" w14:textId="77777777" w:rsidR="00860EA9" w:rsidRPr="00860EA9" w:rsidRDefault="00860EA9" w:rsidP="00860EA9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透彻分析日语语素、词汇及语法结构，能对语法现象进行分析归纳与总结。</w:t>
            </w:r>
          </w:p>
        </w:tc>
        <w:tc>
          <w:tcPr>
            <w:tcW w:w="2199" w:type="dxa"/>
          </w:tcPr>
          <w:p w14:paraId="243D8437" w14:textId="77777777" w:rsidR="00860EA9" w:rsidRPr="00860EA9" w:rsidRDefault="00860EA9" w:rsidP="00860EA9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详细解说单词、句型和语法的意思及特点</w:t>
            </w:r>
          </w:p>
        </w:tc>
        <w:tc>
          <w:tcPr>
            <w:tcW w:w="1276" w:type="dxa"/>
          </w:tcPr>
          <w:p w14:paraId="6705EDC5" w14:textId="77777777" w:rsidR="00860EA9" w:rsidRPr="00860EA9" w:rsidRDefault="00860EA9" w:rsidP="00860EA9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课后翻译小练习、</w:t>
            </w:r>
          </w:p>
          <w:p w14:paraId="697F9CD2" w14:textId="77777777" w:rsidR="00860EA9" w:rsidRPr="00860EA9" w:rsidRDefault="00860EA9" w:rsidP="00860EA9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课堂测验</w:t>
            </w:r>
          </w:p>
        </w:tc>
      </w:tr>
      <w:tr w:rsidR="00860EA9" w:rsidRPr="00860EA9" w14:paraId="16932E51" w14:textId="77777777" w:rsidTr="00822079">
        <w:trPr>
          <w:trHeight w:val="757"/>
        </w:trPr>
        <w:tc>
          <w:tcPr>
            <w:tcW w:w="535" w:type="dxa"/>
          </w:tcPr>
          <w:p w14:paraId="7E13E564" w14:textId="77777777" w:rsidR="00860EA9" w:rsidRPr="00860EA9" w:rsidRDefault="00860EA9" w:rsidP="00860EA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</w:tcPr>
          <w:p w14:paraId="5C54182D" w14:textId="77777777" w:rsidR="00860EA9" w:rsidRPr="00860EA9" w:rsidRDefault="00860EA9" w:rsidP="00860EA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</w:rPr>
              <w:t>LO331</w:t>
            </w:r>
          </w:p>
        </w:tc>
        <w:tc>
          <w:tcPr>
            <w:tcW w:w="2470" w:type="dxa"/>
          </w:tcPr>
          <w:p w14:paraId="21305117" w14:textId="77777777" w:rsidR="00860EA9" w:rsidRPr="00860EA9" w:rsidRDefault="00860EA9" w:rsidP="00860EA9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了解日本文化、社会和风土人情，认识中日文化差异。</w:t>
            </w:r>
          </w:p>
        </w:tc>
        <w:tc>
          <w:tcPr>
            <w:tcW w:w="2199" w:type="dxa"/>
          </w:tcPr>
          <w:p w14:paraId="55A3918E" w14:textId="77777777" w:rsidR="00860EA9" w:rsidRPr="00860EA9" w:rsidRDefault="00860EA9" w:rsidP="00860EA9">
            <w:pPr>
              <w:snapToGrid w:val="0"/>
              <w:spacing w:line="288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详细解说本课出现语法及句型，尤其</w:t>
            </w:r>
            <w:r w:rsidRPr="00860EA9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是与日本社会、文化相关的题材。反复进行翻译练习。</w:t>
            </w:r>
          </w:p>
        </w:tc>
        <w:tc>
          <w:tcPr>
            <w:tcW w:w="1276" w:type="dxa"/>
          </w:tcPr>
          <w:p w14:paraId="7F13E93F" w14:textId="77777777" w:rsidR="00860EA9" w:rsidRPr="00860EA9" w:rsidRDefault="00860EA9" w:rsidP="00860EA9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课后翻译小练习、</w:t>
            </w:r>
          </w:p>
          <w:p w14:paraId="39E80EF9" w14:textId="77777777" w:rsidR="00860EA9" w:rsidRPr="00860EA9" w:rsidRDefault="00860EA9" w:rsidP="00860EA9">
            <w:pPr>
              <w:snapToGrid w:val="0"/>
              <w:spacing w:line="288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课堂测验</w:t>
            </w:r>
          </w:p>
        </w:tc>
      </w:tr>
      <w:tr w:rsidR="00860EA9" w:rsidRPr="00860EA9" w14:paraId="1879EA9A" w14:textId="77777777" w:rsidTr="00822079">
        <w:trPr>
          <w:trHeight w:val="757"/>
        </w:trPr>
        <w:tc>
          <w:tcPr>
            <w:tcW w:w="535" w:type="dxa"/>
          </w:tcPr>
          <w:p w14:paraId="27649452" w14:textId="77777777" w:rsidR="00860EA9" w:rsidRPr="00860EA9" w:rsidRDefault="00860EA9" w:rsidP="00860EA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</w:tcPr>
          <w:p w14:paraId="589ADEC9" w14:textId="77777777" w:rsidR="00860EA9" w:rsidRPr="00860EA9" w:rsidRDefault="00860EA9" w:rsidP="00860EA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</w:rPr>
              <w:t>LO513</w:t>
            </w:r>
          </w:p>
        </w:tc>
        <w:tc>
          <w:tcPr>
            <w:tcW w:w="2470" w:type="dxa"/>
          </w:tcPr>
          <w:p w14:paraId="4861AC6C" w14:textId="77777777" w:rsidR="00860EA9" w:rsidRPr="00860EA9" w:rsidRDefault="00860EA9" w:rsidP="00860EA9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2199" w:type="dxa"/>
          </w:tcPr>
          <w:p w14:paraId="6620782F" w14:textId="77777777" w:rsidR="00860EA9" w:rsidRPr="00860EA9" w:rsidRDefault="00860EA9" w:rsidP="00860EA9">
            <w:pPr>
              <w:snapToGrid w:val="0"/>
              <w:spacing w:line="288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提供多种翻译理论观点，以及最新的翻译技巧，以供参考。</w:t>
            </w:r>
          </w:p>
        </w:tc>
        <w:tc>
          <w:tcPr>
            <w:tcW w:w="1276" w:type="dxa"/>
          </w:tcPr>
          <w:p w14:paraId="06AF91D2" w14:textId="77777777" w:rsidR="00860EA9" w:rsidRPr="00860EA9" w:rsidRDefault="00860EA9" w:rsidP="00860EA9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翻译报告</w:t>
            </w:r>
          </w:p>
        </w:tc>
      </w:tr>
      <w:tr w:rsidR="00860EA9" w:rsidRPr="00860EA9" w14:paraId="4AF9F804" w14:textId="77777777" w:rsidTr="00822079">
        <w:trPr>
          <w:trHeight w:val="757"/>
        </w:trPr>
        <w:tc>
          <w:tcPr>
            <w:tcW w:w="535" w:type="dxa"/>
          </w:tcPr>
          <w:p w14:paraId="1829CA19" w14:textId="77777777" w:rsidR="00860EA9" w:rsidRPr="00860EA9" w:rsidRDefault="00860EA9" w:rsidP="00860EA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</w:tcPr>
          <w:p w14:paraId="163AE4BF" w14:textId="77777777" w:rsidR="00860EA9" w:rsidRPr="00860EA9" w:rsidRDefault="00860EA9" w:rsidP="00860EA9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60EA9">
              <w:rPr>
                <w:rFonts w:ascii="仿宋" w:eastAsia="仿宋" w:hAnsi="仿宋" w:cs="宋体"/>
                <w:color w:val="000000"/>
                <w:kern w:val="0"/>
                <w:sz w:val="24"/>
              </w:rPr>
              <w:t>LO713</w:t>
            </w:r>
          </w:p>
        </w:tc>
        <w:tc>
          <w:tcPr>
            <w:tcW w:w="2470" w:type="dxa"/>
          </w:tcPr>
          <w:p w14:paraId="6C6627AF" w14:textId="77777777" w:rsidR="00860EA9" w:rsidRPr="00860EA9" w:rsidRDefault="00860EA9" w:rsidP="00860EA9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2199" w:type="dxa"/>
          </w:tcPr>
          <w:p w14:paraId="260D5C89" w14:textId="77777777" w:rsidR="00860EA9" w:rsidRPr="00860EA9" w:rsidRDefault="00860EA9" w:rsidP="00860EA9">
            <w:pPr>
              <w:snapToGrid w:val="0"/>
              <w:spacing w:line="288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学习新闻翻译的技巧，知道日语新闻用语的结构，掌握时事双语新闻词汇，能翻译新闻稿</w:t>
            </w:r>
          </w:p>
        </w:tc>
        <w:tc>
          <w:tcPr>
            <w:tcW w:w="1276" w:type="dxa"/>
          </w:tcPr>
          <w:p w14:paraId="69A3C643" w14:textId="77777777" w:rsidR="00860EA9" w:rsidRPr="00860EA9" w:rsidRDefault="00860EA9" w:rsidP="00860EA9">
            <w:pPr>
              <w:snapToGrid w:val="0"/>
              <w:spacing w:line="288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60EA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翻译小作品</w:t>
            </w:r>
          </w:p>
        </w:tc>
      </w:tr>
    </w:tbl>
    <w:p w14:paraId="72AC9F12" w14:textId="77777777" w:rsidR="00860EA9" w:rsidRPr="00860EA9" w:rsidRDefault="00860EA9" w:rsidP="00860EA9">
      <w:pPr>
        <w:snapToGrid w:val="0"/>
        <w:spacing w:line="288" w:lineRule="auto"/>
        <w:ind w:leftChars="200" w:left="420"/>
        <w:rPr>
          <w:rFonts w:ascii="黑体" w:eastAsia="黑体" w:hAnsi="宋体" w:cs="Times New Roman"/>
          <w:sz w:val="24"/>
        </w:rPr>
      </w:pPr>
    </w:p>
    <w:p w14:paraId="635F6BC6" w14:textId="77777777" w:rsidR="00860EA9" w:rsidRPr="00860EA9" w:rsidRDefault="00860EA9" w:rsidP="00860EA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cs="Times New Roman"/>
          <w:sz w:val="24"/>
        </w:rPr>
      </w:pPr>
      <w:r w:rsidRPr="00860EA9">
        <w:rPr>
          <w:rFonts w:ascii="黑体" w:eastAsia="黑体" w:hAnsi="宋体" w:cs="Times New Roman" w:hint="eastAsia"/>
          <w:sz w:val="24"/>
        </w:rPr>
        <w:t>六、课程内容</w:t>
      </w:r>
    </w:p>
    <w:p w14:paraId="5EB67D0B" w14:textId="7A7A8937" w:rsidR="00860EA9" w:rsidRPr="00860EA9" w:rsidRDefault="00860EA9" w:rsidP="00860EA9">
      <w:pPr>
        <w:adjustRightInd w:val="0"/>
        <w:snapToGrid w:val="0"/>
        <w:spacing w:line="300" w:lineRule="auto"/>
        <w:ind w:firstLineChars="200" w:firstLine="400"/>
        <w:rPr>
          <w:rFonts w:ascii="Calibri" w:eastAsia="宋体" w:hAnsi="Calibri" w:cs="Times New Roman"/>
          <w:sz w:val="20"/>
          <w:szCs w:val="20"/>
        </w:rPr>
      </w:pPr>
      <w:r w:rsidRPr="00860EA9">
        <w:rPr>
          <w:rFonts w:ascii="Calibri" w:eastAsia="宋体" w:hAnsi="Calibri" w:cs="Times New Roman" w:hint="eastAsia"/>
          <w:sz w:val="20"/>
          <w:szCs w:val="20"/>
        </w:rPr>
        <w:t>本课程学习内容分为三个单元，学时数为</w:t>
      </w:r>
      <w:r w:rsidRPr="00860EA9">
        <w:rPr>
          <w:rFonts w:ascii="Calibri" w:eastAsia="宋体" w:hAnsi="Calibri" w:cs="Times New Roman"/>
          <w:sz w:val="20"/>
          <w:szCs w:val="20"/>
        </w:rPr>
        <w:t>32</w:t>
      </w:r>
      <w:r w:rsidRPr="00860EA9">
        <w:rPr>
          <w:rFonts w:ascii="Calibri" w:eastAsia="宋体" w:hAnsi="Calibri" w:cs="Times New Roman" w:hint="eastAsia"/>
          <w:sz w:val="20"/>
          <w:szCs w:val="20"/>
        </w:rPr>
        <w:t>学时</w:t>
      </w:r>
      <w:r w:rsidR="000C163E">
        <w:rPr>
          <w:rFonts w:ascii="Calibri" w:eastAsia="宋体" w:hAnsi="Calibri" w:cs="Times New Roman" w:hint="eastAsia"/>
          <w:sz w:val="20"/>
          <w:szCs w:val="20"/>
        </w:rPr>
        <w:t>。</w:t>
      </w:r>
      <w:r w:rsidRPr="00860EA9">
        <w:rPr>
          <w:rFonts w:ascii="Calibri" w:eastAsia="宋体" w:hAnsi="Calibri" w:cs="Times New Roman" w:hint="eastAsia"/>
          <w:sz w:val="20"/>
          <w:szCs w:val="20"/>
        </w:rPr>
        <w:t>具体内容如下：</w:t>
      </w:r>
    </w:p>
    <w:p w14:paraId="19E80157" w14:textId="77777777" w:rsidR="00860EA9" w:rsidRPr="00860EA9" w:rsidRDefault="00860EA9" w:rsidP="00860EA9">
      <w:pPr>
        <w:adjustRightInd w:val="0"/>
        <w:snapToGrid w:val="0"/>
        <w:spacing w:line="300" w:lineRule="auto"/>
        <w:ind w:firstLineChars="200" w:firstLine="400"/>
        <w:rPr>
          <w:rFonts w:ascii="Calibri" w:eastAsia="宋体" w:hAnsi="Calibri" w:cs="Times New Roman"/>
          <w:sz w:val="20"/>
          <w:szCs w:val="20"/>
        </w:rPr>
      </w:pP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709"/>
        <w:gridCol w:w="992"/>
        <w:gridCol w:w="2126"/>
        <w:gridCol w:w="4396"/>
      </w:tblGrid>
      <w:tr w:rsidR="000C163E" w:rsidRPr="00860EA9" w14:paraId="575617A6" w14:textId="77777777" w:rsidTr="00913B0D">
        <w:trPr>
          <w:trHeight w:val="624"/>
          <w:jc w:val="center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8211F" w14:textId="77777777" w:rsidR="000C163E" w:rsidRPr="00860EA9" w:rsidRDefault="000C163E" w:rsidP="00860EA9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860EA9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B9D25" w14:textId="77777777" w:rsidR="000C163E" w:rsidRPr="00860EA9" w:rsidRDefault="000C163E" w:rsidP="00860EA9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860EA9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6A16" w14:textId="77777777" w:rsidR="000C163E" w:rsidRPr="00860EA9" w:rsidRDefault="000C163E" w:rsidP="00860EA9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0"/>
                <w:szCs w:val="20"/>
              </w:rPr>
            </w:pPr>
            <w:r w:rsidRPr="00860EA9">
              <w:rPr>
                <w:rFonts w:ascii="黑体" w:eastAsia="黑体" w:hAnsi="黑体" w:cs="黑体" w:hint="eastAsia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9913" w14:textId="77777777" w:rsidR="000C163E" w:rsidRPr="00860EA9" w:rsidRDefault="000C163E" w:rsidP="00860EA9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860EA9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2187" w14:textId="77777777" w:rsidR="000C163E" w:rsidRPr="00860EA9" w:rsidRDefault="000C163E" w:rsidP="00860EA9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860EA9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教学重点与难点</w:t>
            </w:r>
          </w:p>
        </w:tc>
      </w:tr>
      <w:tr w:rsidR="000C163E" w:rsidRPr="00860EA9" w14:paraId="4BD413C4" w14:textId="77777777" w:rsidTr="00DB03FB">
        <w:trPr>
          <w:trHeight w:val="3534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D1FD" w14:textId="77777777" w:rsidR="000C163E" w:rsidRPr="00860EA9" w:rsidRDefault="000C163E" w:rsidP="00860EA9">
            <w:pPr>
              <w:snapToGrid w:val="0"/>
              <w:spacing w:line="288" w:lineRule="auto"/>
              <w:jc w:val="center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BEC01" w14:textId="7092C409" w:rsidR="000C163E" w:rsidRPr="00860EA9" w:rsidRDefault="000C163E" w:rsidP="00860EA9">
            <w:pPr>
              <w:snapToGrid w:val="0"/>
              <w:spacing w:line="288" w:lineRule="auto"/>
              <w:jc w:val="center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Calibri" w:cs="Times New Roman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C473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Calibri" w:cs="Times New Roman" w:hint="eastAsia"/>
                <w:bCs/>
                <w:color w:val="000000"/>
                <w:szCs w:val="21"/>
              </w:rPr>
              <w:t>词汇翻译（1）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1A56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</w:t>
            </w: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了解中日词汇的差异</w:t>
            </w:r>
          </w:p>
          <w:p w14:paraId="485935AD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</w:t>
            </w: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掌握专有名词翻译原则</w:t>
            </w:r>
          </w:p>
          <w:p w14:paraId="216CFEEC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·掌握多义词和同形汉字词的翻译技巧</w:t>
            </w:r>
          </w:p>
          <w:p w14:paraId="6D7C6BBD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</w:p>
          <w:p w14:paraId="593E20DA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3A50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重点：</w:t>
            </w:r>
          </w:p>
          <w:p w14:paraId="0EECF737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·能够</w:t>
            </w:r>
            <w:r w:rsidRPr="00860EA9">
              <w:rPr>
                <w:rFonts w:ascii="Calibri" w:eastAsia="宋体" w:hAnsi="Calibri" w:cs="Times New Roman" w:hint="eastAsia"/>
                <w:szCs w:val="21"/>
              </w:rPr>
              <w:t>理解选词与选义的重要性，能够在翻译中运用辞典查阅方法，</w:t>
            </w:r>
          </w:p>
          <w:p w14:paraId="33D4BEE4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</w:p>
          <w:p w14:paraId="03ABF65E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难点：</w:t>
            </w:r>
          </w:p>
          <w:p w14:paraId="771716D6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</w:t>
            </w:r>
            <w:r w:rsidRPr="00860EA9">
              <w:rPr>
                <w:rFonts w:ascii="Calibri" w:eastAsia="宋体" w:hAnsi="Calibri" w:cs="Times New Roman" w:hint="eastAsia"/>
                <w:szCs w:val="21"/>
              </w:rPr>
              <w:t>原版辞典为主、日汉辞典为辅。要留心版本异同、注意所给释例，注意词与词组及惯用型的区别等。</w:t>
            </w:r>
            <w:r w:rsidRPr="00860EA9">
              <w:rPr>
                <w:rFonts w:ascii="宋体" w:eastAsia="宋体" w:hAnsi="宋体" w:cs="Times New Roman"/>
                <w:bCs/>
                <w:color w:val="000000"/>
                <w:szCs w:val="21"/>
              </w:rPr>
              <w:t xml:space="preserve"> </w:t>
            </w:r>
          </w:p>
        </w:tc>
      </w:tr>
      <w:tr w:rsidR="000C163E" w:rsidRPr="00860EA9" w14:paraId="5F8107BE" w14:textId="77777777" w:rsidTr="00422F46">
        <w:trPr>
          <w:trHeight w:val="3401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2224" w14:textId="77777777" w:rsidR="000C163E" w:rsidRPr="00860EA9" w:rsidRDefault="000C163E" w:rsidP="00860EA9">
            <w:pPr>
              <w:snapToGrid w:val="0"/>
              <w:spacing w:line="288" w:lineRule="auto"/>
              <w:jc w:val="center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D6972" w14:textId="5F9D9F7B" w:rsidR="000C163E" w:rsidRPr="00860EA9" w:rsidRDefault="000C163E" w:rsidP="00860EA9">
            <w:pPr>
              <w:snapToGrid w:val="0"/>
              <w:spacing w:line="288" w:lineRule="auto"/>
              <w:jc w:val="center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Calibri" w:cs="Times New Roman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3397E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Calibri" w:cs="Times New Roman" w:hint="eastAsia"/>
                <w:bCs/>
                <w:color w:val="000000"/>
                <w:szCs w:val="21"/>
              </w:rPr>
              <w:t>词汇翻译（2）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17303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</w:t>
            </w: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了解词的色彩意义</w:t>
            </w:r>
          </w:p>
          <w:p w14:paraId="17260492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</w:t>
            </w: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掌握位相语的翻译原则</w:t>
            </w:r>
          </w:p>
          <w:p w14:paraId="288A1DA5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·掌握日语谚语、四字成语的翻译机巧</w:t>
            </w:r>
          </w:p>
          <w:p w14:paraId="55A01D27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</w:t>
            </w: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掌握惯用句的翻译技巧</w:t>
            </w:r>
          </w:p>
          <w:p w14:paraId="7A8B55AE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DF5C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重点：</w:t>
            </w:r>
          </w:p>
          <w:p w14:paraId="421F9CAC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</w:t>
            </w:r>
            <w:r w:rsidRPr="00860EA9">
              <w:rPr>
                <w:rFonts w:ascii="Calibri" w:eastAsia="宋体" w:hAnsi="Calibri" w:cs="Times New Roman" w:hint="eastAsia"/>
                <w:szCs w:val="21"/>
              </w:rPr>
              <w:t>知道词义的理性把握与感性把握，理解理性与感性的变量与交换，运用所学知识分析象形象声词和惯用语的翻译。</w:t>
            </w:r>
          </w:p>
          <w:p w14:paraId="51CA3A91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</w:p>
          <w:p w14:paraId="56359C79" w14:textId="77777777" w:rsidR="000C163E" w:rsidRPr="00860EA9" w:rsidRDefault="000C163E" w:rsidP="00860EA9">
            <w:pPr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难点：</w:t>
            </w:r>
            <w:r w:rsidRPr="00860EA9">
              <w:rPr>
                <w:rFonts w:ascii="宋体" w:eastAsia="宋体" w:hAnsi="宋体" w:cs="Times New Roman"/>
                <w:bCs/>
                <w:color w:val="000000"/>
                <w:szCs w:val="21"/>
              </w:rPr>
              <w:t xml:space="preserve"> </w:t>
            </w:r>
          </w:p>
          <w:p w14:paraId="61C0B8F4" w14:textId="77777777" w:rsidR="000C163E" w:rsidRPr="00860EA9" w:rsidRDefault="000C163E" w:rsidP="00860EA9">
            <w:pPr>
              <w:jc w:val="left"/>
              <w:rPr>
                <w:rFonts w:ascii="宋体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·掌握一定数量的日语象声象形词。</w:t>
            </w:r>
          </w:p>
          <w:p w14:paraId="3984512B" w14:textId="77777777" w:rsidR="000C163E" w:rsidRPr="00860EA9" w:rsidRDefault="000C163E" w:rsidP="00860EA9">
            <w:pPr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·有很多日语表达不能直接翻译成汉语，需要根据上下文进行分析。</w:t>
            </w:r>
          </w:p>
          <w:p w14:paraId="242AA102" w14:textId="77777777" w:rsidR="000C163E" w:rsidRPr="00860EA9" w:rsidRDefault="000C163E" w:rsidP="00860EA9">
            <w:pPr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·掌握一定数量的日语惯用语、成语。</w:t>
            </w:r>
          </w:p>
          <w:p w14:paraId="126FA105" w14:textId="77777777" w:rsidR="000C163E" w:rsidRPr="00860EA9" w:rsidRDefault="000C163E" w:rsidP="00860EA9">
            <w:pPr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</w:p>
        </w:tc>
      </w:tr>
      <w:tr w:rsidR="000C163E" w:rsidRPr="00860EA9" w14:paraId="2CB75638" w14:textId="77777777" w:rsidTr="003B03A6">
        <w:trPr>
          <w:trHeight w:val="1550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F670" w14:textId="77777777" w:rsidR="000C163E" w:rsidRPr="00860EA9" w:rsidRDefault="000C163E" w:rsidP="00860EA9">
            <w:pPr>
              <w:snapToGrid w:val="0"/>
              <w:spacing w:line="288" w:lineRule="auto"/>
              <w:jc w:val="center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94AF" w14:textId="39026DB7" w:rsidR="000C163E" w:rsidRPr="00860EA9" w:rsidRDefault="000C163E" w:rsidP="00860EA9">
            <w:pPr>
              <w:snapToGrid w:val="0"/>
              <w:spacing w:line="288" w:lineRule="auto"/>
              <w:jc w:val="center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Calibri" w:cs="Times New Roman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3BB2A" w14:textId="77777777" w:rsidR="000C163E" w:rsidRPr="00860EA9" w:rsidRDefault="000C163E" w:rsidP="00860EA9">
            <w:pPr>
              <w:tabs>
                <w:tab w:val="left" w:pos="900"/>
              </w:tabs>
              <w:rPr>
                <w:rFonts w:ascii="宋体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复句翻译（1）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1FF0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·了解并列关系复句的翻译原则</w:t>
            </w:r>
          </w:p>
          <w:p w14:paraId="60960052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·了解连贯关系复句的翻译原则</w:t>
            </w:r>
          </w:p>
          <w:p w14:paraId="75972439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5A820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重点：</w:t>
            </w:r>
          </w:p>
          <w:p w14:paraId="6B1FB28F" w14:textId="77777777" w:rsidR="000C163E" w:rsidRPr="00860EA9" w:rsidRDefault="000C163E" w:rsidP="00860EA9">
            <w:pPr>
              <w:rPr>
                <w:rFonts w:ascii="Calibri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·并列复句的那一灵活多变，不一而足</w:t>
            </w:r>
          </w:p>
          <w:p w14:paraId="3A11F71C" w14:textId="77777777" w:rsidR="000C163E" w:rsidRPr="00860EA9" w:rsidRDefault="000C163E" w:rsidP="00860EA9">
            <w:pPr>
              <w:rPr>
                <w:rFonts w:ascii="Calibri" w:eastAsia="宋体" w:hAnsi="Calibri" w:cs="Times New Roman"/>
                <w:szCs w:val="21"/>
              </w:rPr>
            </w:pPr>
          </w:p>
          <w:p w14:paraId="5E41BB05" w14:textId="77777777" w:rsidR="000C163E" w:rsidRPr="00860EA9" w:rsidRDefault="000C163E" w:rsidP="00860EA9">
            <w:pPr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难点：</w:t>
            </w:r>
          </w:p>
          <w:p w14:paraId="1AB0A475" w14:textId="77777777" w:rsidR="000C163E" w:rsidRPr="00860EA9" w:rsidRDefault="000C163E" w:rsidP="00860EA9">
            <w:pPr>
              <w:rPr>
                <w:rFonts w:ascii="宋体" w:eastAsia="宋体" w:hAnsi="宋体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·从修辞上说，汉语句子不宜使用过长的定语，而多用长定语是日语的特点。从句子的结构特征上说，汉语属于句末展开型，日语属于句末归纳型。</w:t>
            </w:r>
          </w:p>
          <w:p w14:paraId="05A1D6BA" w14:textId="77777777" w:rsidR="000C163E" w:rsidRPr="00860EA9" w:rsidRDefault="000C163E" w:rsidP="00860EA9">
            <w:pPr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0C163E" w:rsidRPr="00860EA9" w14:paraId="39D2F381" w14:textId="77777777" w:rsidTr="00F70FDE">
        <w:trPr>
          <w:trHeight w:val="1124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621C" w14:textId="77777777" w:rsidR="000C163E" w:rsidRPr="00860EA9" w:rsidRDefault="000C163E" w:rsidP="00860EA9">
            <w:pPr>
              <w:snapToGrid w:val="0"/>
              <w:spacing w:line="288" w:lineRule="auto"/>
              <w:jc w:val="center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8CED4" w14:textId="5D219EFB" w:rsidR="000C163E" w:rsidRPr="00860EA9" w:rsidRDefault="000C163E" w:rsidP="00860EA9">
            <w:pPr>
              <w:snapToGrid w:val="0"/>
              <w:spacing w:line="288" w:lineRule="auto"/>
              <w:jc w:val="center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>
              <w:rPr>
                <w:rFonts w:ascii="宋体" w:eastAsia="宋体" w:hAnsi="Calibri" w:cs="Times New Roman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359F4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复句翻译（2）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D5AA" w14:textId="77777777" w:rsidR="000C163E" w:rsidRPr="00860EA9" w:rsidRDefault="000C163E" w:rsidP="00860EA9">
            <w:pPr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·了解递进关系复句的翻译原则</w:t>
            </w:r>
          </w:p>
          <w:p w14:paraId="53677D26" w14:textId="77777777" w:rsidR="000C163E" w:rsidRPr="00860EA9" w:rsidRDefault="000C163E" w:rsidP="00860EA9">
            <w:pPr>
              <w:rPr>
                <w:rFonts w:ascii="宋体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·了解选择关系复句的翻译原则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902F5" w14:textId="77777777" w:rsidR="000C163E" w:rsidRPr="00860EA9" w:rsidRDefault="000C163E" w:rsidP="00860EA9">
            <w:pPr>
              <w:snapToGrid w:val="0"/>
              <w:spacing w:line="288" w:lineRule="auto"/>
              <w:jc w:val="left"/>
              <w:rPr>
                <w:rFonts w:ascii="宋体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重点：</w:t>
            </w:r>
          </w:p>
          <w:p w14:paraId="5A3336E9" w14:textId="77777777" w:rsidR="000C163E" w:rsidRPr="00860EA9" w:rsidRDefault="000C163E" w:rsidP="00860EA9">
            <w:pPr>
              <w:snapToGrid w:val="0"/>
              <w:rPr>
                <w:rFonts w:ascii="Calibri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</w:t>
            </w:r>
            <w:r w:rsidRPr="00860EA9"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英语和汉语最重要的句子结构都是“</w:t>
            </w:r>
            <w:r w:rsidRPr="00860EA9">
              <w:rPr>
                <w:rFonts w:ascii="Calibri" w:eastAsia="宋体" w:hAnsi="Calibri" w:cs="Times New Roman"/>
                <w:bCs/>
                <w:color w:val="000000"/>
                <w:szCs w:val="21"/>
              </w:rPr>
              <w:t>S+V+O”</w:t>
            </w:r>
            <w:r w:rsidRPr="00860EA9"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，日语则是</w:t>
            </w:r>
            <w:r w:rsidRPr="00860EA9">
              <w:rPr>
                <w:rFonts w:ascii="Calibri" w:eastAsia="宋体" w:hAnsi="Calibri" w:cs="Times New Roman"/>
                <w:bCs/>
                <w:color w:val="000000"/>
                <w:szCs w:val="21"/>
              </w:rPr>
              <w:t>“S+O+V”</w:t>
            </w:r>
            <w:r w:rsidRPr="00860EA9">
              <w:rPr>
                <w:rFonts w:ascii="Calibri" w:eastAsia="宋体" w:hAnsi="Calibri" w:cs="Times New Roman" w:hint="eastAsia"/>
                <w:bCs/>
                <w:color w:val="000000"/>
                <w:szCs w:val="21"/>
              </w:rPr>
              <w:t>。但在句中某些修饰成分（如定语）的位置排列上、以及动词的使用上，汉语又与日语更接近。</w:t>
            </w:r>
          </w:p>
          <w:p w14:paraId="79CE748A" w14:textId="77777777" w:rsidR="000C163E" w:rsidRPr="00860EA9" w:rsidRDefault="000C163E" w:rsidP="00860EA9">
            <w:pPr>
              <w:snapToGrid w:val="0"/>
              <w:rPr>
                <w:rFonts w:ascii="Calibri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</w:t>
            </w: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句子的扩张方式：英语是句尾开放，向右扩展；汉语和日语则是句首开放，向左扩展。</w:t>
            </w:r>
          </w:p>
          <w:p w14:paraId="0059C18E" w14:textId="77777777" w:rsidR="000C163E" w:rsidRPr="00860EA9" w:rsidRDefault="000C163E" w:rsidP="00860EA9">
            <w:pPr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</w:p>
          <w:p w14:paraId="0E631BF6" w14:textId="77777777" w:rsidR="000C163E" w:rsidRPr="00860EA9" w:rsidRDefault="000C163E" w:rsidP="00860EA9">
            <w:pPr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难点：</w:t>
            </w:r>
          </w:p>
          <w:p w14:paraId="0B3468C4" w14:textId="77777777" w:rsidR="000C163E" w:rsidRPr="00860EA9" w:rsidRDefault="000C163E" w:rsidP="00860EA9">
            <w:pPr>
              <w:rPr>
                <w:rFonts w:ascii="Calibri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</w:t>
            </w:r>
            <w:r w:rsidRPr="00860EA9">
              <w:rPr>
                <w:rFonts w:ascii="Calibri" w:eastAsia="宋体" w:hAnsi="Calibri" w:cs="Times New Roman" w:hint="eastAsia"/>
                <w:szCs w:val="21"/>
              </w:rPr>
              <w:t>日语语法体系尚不完善。</w:t>
            </w:r>
          </w:p>
          <w:p w14:paraId="74A3D21E" w14:textId="77777777" w:rsidR="000C163E" w:rsidRPr="00860EA9" w:rsidRDefault="000C163E" w:rsidP="00860EA9">
            <w:pPr>
              <w:rPr>
                <w:rFonts w:ascii="Calibri" w:eastAsia="宋体" w:hAnsi="Calibri" w:cs="Times New Roman"/>
                <w:szCs w:val="21"/>
              </w:rPr>
            </w:pPr>
            <w:r w:rsidRPr="00860EA9">
              <w:rPr>
                <w:rFonts w:ascii="宋体" w:eastAsia="宋体" w:hAnsi="宋体" w:cs="Times New Roman" w:hint="eastAsia"/>
                <w:szCs w:val="21"/>
              </w:rPr>
              <w:t>·对句子结构的错误把握或对惯用句型的错误理</w:t>
            </w:r>
            <w:r w:rsidRPr="00860EA9">
              <w:rPr>
                <w:rFonts w:ascii="宋体" w:eastAsia="宋体" w:hAnsi="宋体" w:cs="Times New Roman" w:hint="eastAsia"/>
                <w:szCs w:val="21"/>
              </w:rPr>
              <w:lastRenderedPageBreak/>
              <w:t>解都会导致翻译错误。</w:t>
            </w:r>
            <w:r w:rsidRPr="00860EA9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  <w:p w14:paraId="4BC0ADA8" w14:textId="77777777" w:rsidR="000C163E" w:rsidRPr="00860EA9" w:rsidRDefault="000C163E" w:rsidP="00860EA9">
            <w:pPr>
              <w:jc w:val="left"/>
              <w:rPr>
                <w:rFonts w:ascii="宋体" w:eastAsia="宋体" w:hAnsi="Calibri" w:cs="Times New Roman"/>
                <w:bCs/>
                <w:color w:val="000000"/>
                <w:szCs w:val="21"/>
              </w:rPr>
            </w:pPr>
          </w:p>
        </w:tc>
      </w:tr>
    </w:tbl>
    <w:p w14:paraId="6CD45DCC" w14:textId="77777777" w:rsidR="00860EA9" w:rsidRPr="00860EA9" w:rsidRDefault="00860EA9" w:rsidP="00860EA9">
      <w:pPr>
        <w:snapToGrid w:val="0"/>
        <w:spacing w:line="288" w:lineRule="auto"/>
        <w:ind w:right="26"/>
        <w:rPr>
          <w:rFonts w:ascii="Calibri" w:eastAsia="宋体" w:hAnsi="Calibri" w:cs="Times New Roman"/>
          <w:sz w:val="20"/>
          <w:szCs w:val="20"/>
        </w:rPr>
      </w:pPr>
    </w:p>
    <w:p w14:paraId="0B1A53D7" w14:textId="77777777" w:rsidR="00860EA9" w:rsidRPr="00860EA9" w:rsidRDefault="00860EA9" w:rsidP="00860EA9">
      <w:pPr>
        <w:snapToGrid w:val="0"/>
        <w:spacing w:line="288" w:lineRule="auto"/>
        <w:ind w:right="2520"/>
        <w:rPr>
          <w:rFonts w:ascii="黑体" w:eastAsia="黑体" w:hAnsi="宋体" w:cs="Times New Roman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860EA9" w:rsidRPr="00860EA9" w14:paraId="713235ED" w14:textId="77777777" w:rsidTr="00822079">
        <w:tc>
          <w:tcPr>
            <w:tcW w:w="1809" w:type="dxa"/>
          </w:tcPr>
          <w:p w14:paraId="0C0F02DA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总评构成（</w:t>
            </w:r>
            <w:r w:rsidRPr="00860EA9">
              <w:rPr>
                <w:rFonts w:ascii="宋体" w:eastAsia="宋体" w:hAnsi="宋体" w:cs="Times New Roman"/>
                <w:bCs/>
                <w:color w:val="000000"/>
                <w:szCs w:val="20"/>
              </w:rPr>
              <w:t>1+X</w:t>
            </w: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36ED0AF6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3ECA47D3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占比</w:t>
            </w:r>
          </w:p>
        </w:tc>
      </w:tr>
      <w:tr w:rsidR="00860EA9" w:rsidRPr="00860EA9" w14:paraId="00D33EAC" w14:textId="77777777" w:rsidTr="00822079">
        <w:tc>
          <w:tcPr>
            <w:tcW w:w="1809" w:type="dxa"/>
          </w:tcPr>
          <w:p w14:paraId="2E4BC1DB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2B58B2AC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</w:tcPr>
          <w:p w14:paraId="04CB283C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0"/>
              </w:rPr>
              <w:t>60%</w:t>
            </w:r>
          </w:p>
        </w:tc>
      </w:tr>
      <w:tr w:rsidR="00860EA9" w:rsidRPr="00860EA9" w14:paraId="038599A2" w14:textId="77777777" w:rsidTr="00822079">
        <w:tc>
          <w:tcPr>
            <w:tcW w:w="1809" w:type="dxa"/>
          </w:tcPr>
          <w:p w14:paraId="4317FACA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09FCFAF8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1843" w:type="dxa"/>
          </w:tcPr>
          <w:p w14:paraId="4934A408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0"/>
              </w:rPr>
              <w:t>15%</w:t>
            </w:r>
          </w:p>
        </w:tc>
      </w:tr>
      <w:tr w:rsidR="00860EA9" w:rsidRPr="00860EA9" w14:paraId="2DC977A7" w14:textId="77777777" w:rsidTr="00822079">
        <w:tc>
          <w:tcPr>
            <w:tcW w:w="1809" w:type="dxa"/>
          </w:tcPr>
          <w:p w14:paraId="37637D58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7ECC7A39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1843" w:type="dxa"/>
          </w:tcPr>
          <w:p w14:paraId="0579D412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0"/>
              </w:rPr>
              <w:t>10%</w:t>
            </w:r>
          </w:p>
        </w:tc>
      </w:tr>
      <w:tr w:rsidR="00860EA9" w:rsidRPr="00860EA9" w14:paraId="6444951E" w14:textId="77777777" w:rsidTr="00822079">
        <w:tc>
          <w:tcPr>
            <w:tcW w:w="1809" w:type="dxa"/>
          </w:tcPr>
          <w:p w14:paraId="25001597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0F49061E" w14:textId="3B7FA609" w:rsidR="00860EA9" w:rsidRPr="00860EA9" w:rsidRDefault="001B66EF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Calibri" w:cs="Times New Roman"/>
                <w:bCs/>
                <w:color w:val="000000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Cs w:val="20"/>
              </w:rPr>
              <w:t>大作业</w:t>
            </w:r>
          </w:p>
        </w:tc>
        <w:tc>
          <w:tcPr>
            <w:tcW w:w="1843" w:type="dxa"/>
          </w:tcPr>
          <w:p w14:paraId="7F7C7294" w14:textId="77777777" w:rsidR="00860EA9" w:rsidRPr="00860EA9" w:rsidRDefault="00860EA9" w:rsidP="00860EA9">
            <w:pPr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Cs/>
                <w:color w:val="000000"/>
                <w:szCs w:val="20"/>
              </w:rPr>
            </w:pPr>
            <w:r w:rsidRPr="00860EA9">
              <w:rPr>
                <w:rFonts w:ascii="宋体" w:eastAsia="宋体" w:hAnsi="宋体" w:cs="Times New Roman"/>
                <w:bCs/>
                <w:color w:val="000000"/>
                <w:szCs w:val="20"/>
              </w:rPr>
              <w:t>15%</w:t>
            </w:r>
          </w:p>
        </w:tc>
      </w:tr>
    </w:tbl>
    <w:p w14:paraId="36199BC1" w14:textId="40CA9E99" w:rsidR="00860EA9" w:rsidRPr="00860EA9" w:rsidRDefault="000C163E" w:rsidP="00860EA9">
      <w:pPr>
        <w:snapToGrid w:val="0"/>
        <w:spacing w:line="288" w:lineRule="auto"/>
        <w:ind w:right="2520" w:firstLineChars="200" w:firstLine="480"/>
        <w:rPr>
          <w:rFonts w:ascii="Calibri" w:eastAsia="宋体" w:hAnsi="Calibri" w:cs="Times New Roman"/>
          <w:sz w:val="20"/>
          <w:szCs w:val="20"/>
        </w:rPr>
      </w:pPr>
      <w:r>
        <w:rPr>
          <w:rFonts w:ascii="黑体" w:eastAsia="黑体" w:hAnsi="宋体" w:cs="Times New Roman" w:hint="eastAsia"/>
          <w:sz w:val="24"/>
        </w:rPr>
        <w:t>七</w:t>
      </w:r>
      <w:r w:rsidR="00860EA9" w:rsidRPr="00860EA9">
        <w:rPr>
          <w:rFonts w:ascii="黑体" w:eastAsia="黑体" w:hAnsi="宋体" w:cs="Times New Roman" w:hint="eastAsia"/>
          <w:sz w:val="24"/>
        </w:rPr>
        <w:t>、评价方式与成绩</w:t>
      </w:r>
    </w:p>
    <w:p w14:paraId="0F791E9F" w14:textId="77777777" w:rsidR="00860EA9" w:rsidRPr="00860EA9" w:rsidRDefault="00860EA9" w:rsidP="00860EA9">
      <w:pPr>
        <w:snapToGrid w:val="0"/>
        <w:spacing w:line="288" w:lineRule="auto"/>
        <w:ind w:firstLineChars="300" w:firstLine="600"/>
        <w:rPr>
          <w:rFonts w:ascii="宋体" w:eastAsia="宋体" w:hAnsi="Calibri" w:cs="Times New Roman"/>
          <w:sz w:val="20"/>
          <w:szCs w:val="20"/>
        </w:rPr>
      </w:pPr>
    </w:p>
    <w:p w14:paraId="349875A1" w14:textId="77777777" w:rsidR="00860EA9" w:rsidRPr="00860EA9" w:rsidRDefault="00860EA9" w:rsidP="00860EA9">
      <w:pPr>
        <w:snapToGrid w:val="0"/>
        <w:spacing w:line="288" w:lineRule="auto"/>
        <w:ind w:firstLineChars="300" w:firstLine="600"/>
        <w:rPr>
          <w:rFonts w:ascii="宋体" w:eastAsia="宋体" w:hAnsi="Calibri" w:cs="Times New Roman"/>
          <w:sz w:val="20"/>
          <w:szCs w:val="20"/>
        </w:rPr>
      </w:pPr>
    </w:p>
    <w:p w14:paraId="57E58059" w14:textId="77777777" w:rsidR="00860EA9" w:rsidRPr="00860EA9" w:rsidRDefault="00860EA9" w:rsidP="00860EA9">
      <w:pPr>
        <w:snapToGrid w:val="0"/>
        <w:spacing w:line="288" w:lineRule="auto"/>
        <w:ind w:firstLineChars="200" w:firstLine="420"/>
        <w:rPr>
          <w:rFonts w:ascii="Calibri" w:eastAsia="宋体" w:hAnsi="Calibri" w:cs="Times New Roman"/>
          <w:szCs w:val="21"/>
        </w:rPr>
      </w:pPr>
      <w:r w:rsidRPr="00860EA9">
        <w:rPr>
          <w:rFonts w:ascii="Calibri" w:eastAsia="宋体" w:hAnsi="Calibri" w:cs="Times New Roman" w:hint="eastAsia"/>
          <w:szCs w:val="21"/>
        </w:rPr>
        <w:t>撰写人：童年</w:t>
      </w:r>
      <w:r w:rsidRPr="00860EA9">
        <w:rPr>
          <w:rFonts w:ascii="Calibri" w:eastAsia="宋体" w:hAnsi="Calibri" w:cs="Times New Roman"/>
          <w:szCs w:val="21"/>
        </w:rPr>
        <w:tab/>
      </w:r>
      <w:r w:rsidRPr="00860EA9">
        <w:rPr>
          <w:rFonts w:ascii="Calibri" w:eastAsia="宋体" w:hAnsi="Calibri" w:cs="Times New Roman"/>
          <w:szCs w:val="21"/>
        </w:rPr>
        <w:tab/>
      </w:r>
      <w:r w:rsidRPr="00860EA9">
        <w:rPr>
          <w:rFonts w:ascii="Calibri" w:eastAsia="宋体" w:hAnsi="Calibri" w:cs="Times New Roman"/>
          <w:szCs w:val="21"/>
        </w:rPr>
        <w:tab/>
      </w:r>
      <w:r w:rsidRPr="00860EA9">
        <w:rPr>
          <w:rFonts w:ascii="Calibri" w:eastAsia="宋体" w:hAnsi="Calibri" w:cs="Times New Roman"/>
          <w:szCs w:val="21"/>
        </w:rPr>
        <w:tab/>
        <w:t xml:space="preserve">      </w:t>
      </w:r>
      <w:r w:rsidRPr="00860EA9">
        <w:rPr>
          <w:rFonts w:ascii="Calibri" w:eastAsia="宋体" w:hAnsi="Calibri" w:cs="Times New Roman" w:hint="eastAsia"/>
          <w:szCs w:val="21"/>
        </w:rPr>
        <w:t>系主任审核签名：</w:t>
      </w:r>
      <w:r w:rsidRPr="00860EA9">
        <w:rPr>
          <w:rFonts w:ascii="Calibri" w:eastAsia="宋体" w:hAnsi="Calibri" w:cs="Times New Roman" w:hint="eastAsia"/>
          <w:szCs w:val="21"/>
        </w:rPr>
        <w:t xml:space="preserve"> </w:t>
      </w:r>
      <w:r w:rsidRPr="00860EA9">
        <w:rPr>
          <w:rFonts w:ascii="Calibri" w:eastAsia="宋体" w:hAnsi="Calibri" w:cs="Times New Roman"/>
          <w:szCs w:val="21"/>
        </w:rPr>
        <w:t xml:space="preserve">  </w:t>
      </w:r>
      <w:r w:rsidRPr="00860EA9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5D3C5480" wp14:editId="6E829DCB">
            <wp:extent cx="782943" cy="3333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2" cy="33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0EA9">
        <w:rPr>
          <w:rFonts w:ascii="Calibri" w:eastAsia="宋体" w:hAnsi="Calibri" w:cs="Times New Roman"/>
          <w:szCs w:val="21"/>
        </w:rPr>
        <w:tab/>
      </w:r>
    </w:p>
    <w:p w14:paraId="1A79AE86" w14:textId="15B77EDA" w:rsidR="00860EA9" w:rsidRPr="00860EA9" w:rsidRDefault="00860EA9" w:rsidP="00860EA9">
      <w:pPr>
        <w:snapToGrid w:val="0"/>
        <w:spacing w:line="288" w:lineRule="auto"/>
        <w:jc w:val="center"/>
        <w:rPr>
          <w:rFonts w:ascii="Calibri" w:eastAsia="宋体" w:hAnsi="Calibri" w:cs="Times New Roman"/>
          <w:szCs w:val="21"/>
        </w:rPr>
      </w:pPr>
      <w:r w:rsidRPr="00860EA9">
        <w:rPr>
          <w:rFonts w:ascii="Calibri" w:eastAsia="宋体" w:hAnsi="Calibri" w:cs="Times New Roman" w:hint="eastAsia"/>
          <w:szCs w:val="21"/>
        </w:rPr>
        <w:t xml:space="preserve">                   </w:t>
      </w:r>
      <w:r w:rsidRPr="00860EA9">
        <w:rPr>
          <w:rFonts w:ascii="Calibri" w:eastAsia="宋体" w:hAnsi="Calibri" w:cs="Times New Roman" w:hint="eastAsia"/>
          <w:szCs w:val="21"/>
        </w:rPr>
        <w:t>审核时间：</w:t>
      </w:r>
      <w:r w:rsidRPr="00860EA9">
        <w:rPr>
          <w:rFonts w:ascii="Calibri" w:eastAsia="宋体" w:hAnsi="Calibri" w:cs="Times New Roman" w:hint="eastAsia"/>
          <w:szCs w:val="21"/>
        </w:rPr>
        <w:t>202</w:t>
      </w:r>
      <w:r w:rsidR="00B854AA">
        <w:rPr>
          <w:rFonts w:ascii="Calibri" w:eastAsia="宋体" w:hAnsi="Calibri" w:cs="Times New Roman"/>
          <w:szCs w:val="21"/>
        </w:rPr>
        <w:t>4</w:t>
      </w:r>
      <w:r w:rsidRPr="00860EA9">
        <w:rPr>
          <w:rFonts w:ascii="Calibri" w:eastAsia="宋体" w:hAnsi="Calibri" w:cs="Times New Roman" w:hint="eastAsia"/>
          <w:szCs w:val="21"/>
        </w:rPr>
        <w:t>.</w:t>
      </w:r>
      <w:r w:rsidR="00B854AA">
        <w:rPr>
          <w:rFonts w:ascii="Calibri" w:eastAsia="宋体" w:hAnsi="Calibri" w:cs="Times New Roman"/>
          <w:szCs w:val="21"/>
        </w:rPr>
        <w:t>2</w:t>
      </w:r>
      <w:r w:rsidRPr="00860EA9">
        <w:rPr>
          <w:rFonts w:ascii="Calibri" w:eastAsia="宋体" w:hAnsi="Calibri" w:cs="Times New Roman" w:hint="eastAsia"/>
          <w:szCs w:val="21"/>
        </w:rPr>
        <w:t>.1</w:t>
      </w:r>
    </w:p>
    <w:p w14:paraId="49291C80" w14:textId="77777777" w:rsidR="0061419B" w:rsidRDefault="0061419B"/>
    <w:sectPr w:rsidR="00614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05A9" w14:textId="77777777" w:rsidR="00495138" w:rsidRDefault="00495138" w:rsidP="00860EA9">
      <w:r>
        <w:separator/>
      </w:r>
    </w:p>
  </w:endnote>
  <w:endnote w:type="continuationSeparator" w:id="0">
    <w:p w14:paraId="31029502" w14:textId="77777777" w:rsidR="00495138" w:rsidRDefault="00495138" w:rsidP="0086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AE3A" w14:textId="77777777" w:rsidR="00495138" w:rsidRDefault="00495138" w:rsidP="00860EA9">
      <w:r>
        <w:separator/>
      </w:r>
    </w:p>
  </w:footnote>
  <w:footnote w:type="continuationSeparator" w:id="0">
    <w:p w14:paraId="62EBBC84" w14:textId="77777777" w:rsidR="00495138" w:rsidRDefault="00495138" w:rsidP="00860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3770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2D"/>
    <w:rsid w:val="000A3A4D"/>
    <w:rsid w:val="000C163E"/>
    <w:rsid w:val="001B66EF"/>
    <w:rsid w:val="002877B7"/>
    <w:rsid w:val="00495138"/>
    <w:rsid w:val="0061419B"/>
    <w:rsid w:val="00771595"/>
    <w:rsid w:val="00860EA9"/>
    <w:rsid w:val="009F2AB3"/>
    <w:rsid w:val="00AF662D"/>
    <w:rsid w:val="00B854AA"/>
    <w:rsid w:val="00C2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CD96F"/>
  <w15:chartTrackingRefBased/>
  <w15:docId w15:val="{0DC93435-2AED-40B6-8373-D8DDE2CD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E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566</Words>
  <Characters>3230</Characters>
  <Application>Microsoft Office Word</Application>
  <DocSecurity>0</DocSecurity>
  <Lines>26</Lines>
  <Paragraphs>7</Paragraphs>
  <ScaleCrop>false</ScaleCrop>
  <Company>Shanghai Jian Qiao University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</dc:creator>
  <cp:keywords/>
  <dc:description/>
  <cp:lastModifiedBy>晓兴 杨</cp:lastModifiedBy>
  <cp:revision>8</cp:revision>
  <dcterms:created xsi:type="dcterms:W3CDTF">2023-02-17T10:47:00Z</dcterms:created>
  <dcterms:modified xsi:type="dcterms:W3CDTF">2024-02-29T13:25:00Z</dcterms:modified>
</cp:coreProperties>
</file>