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Arial" w:hAnsi="Arial" w:cs="Arial"/>
          <w:b/>
          <w:sz w:val="28"/>
          <w:szCs w:val="28"/>
          <w:highlight w:val="yellow"/>
          <w:u w:val="single"/>
        </w:rPr>
      </w:pPr>
      <w:r>
        <w:rPr>
          <w:rFonts w:ascii="Arial" w:hAnsi="Arial" w:cs="Arial"/>
          <w:b/>
          <w:sz w:val="28"/>
          <w:szCs w:val="28"/>
          <w:u w:val="single"/>
        </w:rPr>
        <w:drawing>
          <wp:anchor distT="0" distB="0" distL="114300" distR="114300" simplePos="0" relativeHeight="251659264" behindDoc="1" locked="0" layoutInCell="1" allowOverlap="1">
            <wp:simplePos x="0" y="0"/>
            <wp:positionH relativeFrom="margin">
              <wp:posOffset>133350</wp:posOffset>
            </wp:positionH>
            <wp:positionV relativeFrom="paragraph">
              <wp:posOffset>6985</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r>
        <w:rPr>
          <w:rFonts w:ascii="Arial" w:hAnsi="Arial" w:cs="Arial"/>
        </w:rPr>
        <mc:AlternateContent>
          <mc:Choice Requires="wps">
            <w:drawing>
              <wp:anchor distT="0" distB="0" distL="114300" distR="114300" simplePos="0" relativeHeight="251661312" behindDoc="0" locked="0" layoutInCell="1" allowOverlap="1">
                <wp:simplePos x="0" y="0"/>
                <wp:positionH relativeFrom="margin">
                  <wp:posOffset>1593850</wp:posOffset>
                </wp:positionH>
                <wp:positionV relativeFrom="paragraph">
                  <wp:posOffset>1905</wp:posOffset>
                </wp:positionV>
                <wp:extent cx="4749800" cy="1560195"/>
                <wp:effectExtent l="0" t="0" r="0" b="1905"/>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49800" cy="1560195"/>
                        </a:xfrm>
                        <a:prstGeom prst="rect">
                          <a:avLst/>
                        </a:prstGeom>
                        <a:noFill/>
                        <a:ln w="9525">
                          <a:noFill/>
                          <a:miter lim="800000"/>
                        </a:ln>
                      </wps:spPr>
                      <wps:txbx>
                        <w:txbxContent>
                          <w:p>
                            <w:pPr>
                              <w:pStyle w:val="15"/>
                              <w:rPr>
                                <w:rFonts w:ascii="Arial" w:hAnsi="Arial" w:cs="Arial"/>
                                <w:b/>
                                <w:i/>
                                <w:iCs/>
                                <w:sz w:val="40"/>
                                <w:szCs w:val="40"/>
                                <w:u w:val="single"/>
                              </w:rPr>
                            </w:pPr>
                            <w:r>
                              <w:rPr>
                                <w:rFonts w:ascii="Arial" w:hAnsi="Arial" w:cs="Arial"/>
                                <w:b/>
                                <w:i/>
                                <w:iCs/>
                                <w:sz w:val="40"/>
                                <w:szCs w:val="40"/>
                                <w:u w:val="single"/>
                              </w:rPr>
                              <w:t>MGT 210 – Organizational Behavior</w:t>
                            </w:r>
                          </w:p>
                          <w:p>
                            <w:pPr>
                              <w:pStyle w:val="15"/>
                              <w:rPr>
                                <w:rFonts w:ascii="Arial" w:hAnsi="Arial" w:cs="Arial"/>
                                <w:i/>
                                <w:iCs/>
                                <w:sz w:val="40"/>
                                <w:szCs w:val="40"/>
                              </w:rPr>
                            </w:pPr>
                            <w:r>
                              <w:rPr>
                                <w:rFonts w:ascii="Arial" w:hAnsi="Arial" w:cs="Arial"/>
                                <w:i/>
                                <w:iCs/>
                                <w:sz w:val="40"/>
                                <w:szCs w:val="40"/>
                              </w:rPr>
                              <w:t>Spring 2021</w:t>
                            </w:r>
                          </w:p>
                          <w:p>
                            <w:pPr>
                              <w:pStyle w:val="15"/>
                              <w:rPr>
                                <w:rFonts w:ascii="Arial" w:hAnsi="Arial" w:cs="Arial"/>
                                <w:i/>
                                <w:iCs/>
                                <w:sz w:val="40"/>
                                <w:szCs w:val="40"/>
                              </w:rPr>
                            </w:pPr>
                            <w:r>
                              <w:rPr>
                                <w:rFonts w:ascii="Arial" w:hAnsi="Arial" w:cs="Arial"/>
                                <w:i/>
                                <w:iCs/>
                                <w:sz w:val="40"/>
                                <w:szCs w:val="40"/>
                              </w:rPr>
                              <w:t>Syllabus</w:t>
                            </w:r>
                          </w:p>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5.5pt;margin-top:0.15pt;height:122.85pt;width:374pt;mso-position-horizontal-relative:margin;z-index:251661312;mso-width-relative:page;mso-height-relative:page;" filled="f" stroked="f" coordsize="21600,21600" o:gfxdata="UEsDBAoAAAAAAIdO4kAAAAAAAAAAAAAAAAAEAAAAZHJzL1BLAwQUAAAACACHTuJAHeKhI9UAAAAI&#10;AQAADwAAAGRycy9kb3ducmV2LnhtbE2PwU7DMBBE70j8g7VI3Kid0lYkZNMDiCuIFpC4ufE2iYjX&#10;Uew24e9ZTnCcndHsm3I7+16daYxdYIRsYUAR18F13CC87Z9u7kDFZNnZPjAhfFOEbXV5UdrChYlf&#10;6bxLjZISjoVFaFMaCq1j3ZK3cREGYvGOYfQ2iRwb7UY7Sbnv9dKYjfa2Y/nQ2oEeWqq/dieP8P58&#10;/PxYmZfm0a+HKcxGs8814vVVZu5BJZrTXxh+8QUdKmE6hBO7qHqE5TqTLQnhFpTYeZ6LPMh9tTGg&#10;q1L/H1D9AFBLAwQUAAAACACHTuJAtY+yaxUCAAArBAAADgAAAGRycy9lMm9Eb2MueG1srVPRbtsg&#10;FH2ftH9AvC+2s6RprDhV16jTpK6b1O4DMMYxGnAZkNjZ1++C3SzqXvowP1gX7uXcew6Hzc2gFTkK&#10;5yWYihaznBJhODTS7Cv64/n+wzUlPjDTMAVGVPQkPL3Zvn+36W0p5tCBaoQjCGJ82duKdiHYMss8&#10;74RmfgZWGEy24DQLuHT7rHGsR3StsnmeX2U9uMY64MJ73N2NSTohurcAQttKLnbAD1qYMKI6oVhA&#10;Sr6T1tNtmrZtBQ/f2taLQFRFkWlIf2yCcR3/2XbDyr1jtpN8GoG9ZYRXnDSTBpueoXYsMHJw8h8o&#10;LbkDD22YcdDZSCQpgiyK/JU2Tx2zInFBqb09i+7/Hyx/PH53RDYV/ZivKDFM45U/iyGQTzCQedSn&#10;t77EsieLhWHAbXRN4urtA/Cfnhi465jZi1vnoO8Ea3C+Ip7MLo6OOD6C1P1XaLANOwRIQEPrdBQP&#10;5SCIjndzOt9NHIXj5mK1WF/nmOKYK5ZXebFeph6sfDlunQ+fBWgSg4o6vPwEz44PPsRxWPlSErsZ&#10;uJdKJQMoQ/qKrpfzZTpwkdEyoNuV1BXF7vhNPZWZ6EVGI7cw1MMkVw3NCYk6GP2Grw2DDtxvSnr0&#10;WkX9rwNzghL1xaBY62KxiOZMi8VyNceFu8zUlxlmOEJVNFAyhnchGXrkdIuitjLRjeqPk0yzooeS&#10;CpPfo0kv16nq7x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4qEj1QAAAAgBAAAPAAAAAAAA&#10;AAEAIAAAACIAAABkcnMvZG93bnJldi54bWxQSwECFAAUAAAACACHTuJAtY+yaxUCAAArBAAADgAA&#10;AAAAAAABACAAAAAkAQAAZHJzL2Uyb0RvYy54bWxQSwUGAAAAAAYABgBZAQAAqwUAAAAA&#10;">
                <v:fill on="f" focussize="0,0"/>
                <v:stroke on="f" miterlimit="8" joinstyle="miter"/>
                <v:imagedata o:title=""/>
                <o:lock v:ext="edit" aspectratio="f"/>
                <v:textbox>
                  <w:txbxContent>
                    <w:p>
                      <w:pPr>
                        <w:pStyle w:val="15"/>
                        <w:rPr>
                          <w:rFonts w:ascii="Arial" w:hAnsi="Arial" w:cs="Arial"/>
                          <w:b/>
                          <w:i/>
                          <w:iCs/>
                          <w:sz w:val="40"/>
                          <w:szCs w:val="40"/>
                          <w:u w:val="single"/>
                        </w:rPr>
                      </w:pPr>
                      <w:r>
                        <w:rPr>
                          <w:rFonts w:ascii="Arial" w:hAnsi="Arial" w:cs="Arial"/>
                          <w:b/>
                          <w:i/>
                          <w:iCs/>
                          <w:sz w:val="40"/>
                          <w:szCs w:val="40"/>
                          <w:u w:val="single"/>
                        </w:rPr>
                        <w:t>MGT 210 – Organizational Behavior</w:t>
                      </w:r>
                    </w:p>
                    <w:p>
                      <w:pPr>
                        <w:pStyle w:val="15"/>
                        <w:rPr>
                          <w:rFonts w:ascii="Arial" w:hAnsi="Arial" w:cs="Arial"/>
                          <w:i/>
                          <w:iCs/>
                          <w:sz w:val="40"/>
                          <w:szCs w:val="40"/>
                        </w:rPr>
                      </w:pPr>
                      <w:r>
                        <w:rPr>
                          <w:rFonts w:ascii="Arial" w:hAnsi="Arial" w:cs="Arial"/>
                          <w:i/>
                          <w:iCs/>
                          <w:sz w:val="40"/>
                          <w:szCs w:val="40"/>
                        </w:rPr>
                        <w:t>Spring 2021</w:t>
                      </w:r>
                    </w:p>
                    <w:p>
                      <w:pPr>
                        <w:pStyle w:val="15"/>
                        <w:rPr>
                          <w:rFonts w:ascii="Arial" w:hAnsi="Arial" w:cs="Arial"/>
                          <w:i/>
                          <w:iCs/>
                          <w:sz w:val="40"/>
                          <w:szCs w:val="40"/>
                        </w:rPr>
                      </w:pPr>
                      <w:r>
                        <w:rPr>
                          <w:rFonts w:ascii="Arial" w:hAnsi="Arial" w:cs="Arial"/>
                          <w:i/>
                          <w:iCs/>
                          <w:sz w:val="40"/>
                          <w:szCs w:val="40"/>
                        </w:rPr>
                        <w:t>Syllabus</w:t>
                      </w:r>
                    </w:p>
                    <w:p>
                      <w:pPr>
                        <w:rPr>
                          <w:i/>
                          <w:iCs/>
                        </w:rPr>
                      </w:pPr>
                    </w:p>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3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3.75pt;margin-top:0pt;height:120.5pt;width:0pt;z-index:251660288;mso-width-relative:page;mso-height-relative:page;" filled="f" stroked="t" coordsize="21600,21600" o:gfxdata="UEsDBAoAAAAAAIdO4kAAAAAAAAAAAAAAAAAEAAAAZHJzL1BLAwQUAAAACACHTuJAyP8pkNMAAAAE&#10;AQAADwAAAGRycy9kb3ducmV2LnhtbE2PzU7DMBCE70i8g7VIXBB1UpW/kE0lkLgiKEVct7GbRLXX&#10;aeymLU/P9lSOoxnNfFPOD96p0Q6xC4yQTzJQlutgOm4Qll9vt4+gYiI25AJbhKONMK8uL0oqTNjz&#10;px0XqVFSwrEghDalvtA61q31FCehtyzeOgyeksih0WagvZR7p6dZdq89dSwLLfX2tbX1ZrHzCJv0&#10;8bReOjrG/Pd9nMXv7cvNzxbx+irPnkEle0jnMJzwBR0qYVqFHZuoHMLDnQQR5I+YJ7FCmM7yDHRV&#10;6v/w1R9QSwMEFAAAAAgAh07iQO7QWgnGAQAAngMAAA4AAABkcnMvZTJvRG9jLnhtbK1Ty27bMBC8&#10;F+g/ELzXkm24KATLOdhIL0VrIO0HrClKIsAXdhnL/vsuKddpk0sO5YFaLoeznOFq+3BxVpw1kgm+&#10;lctFLYX2KnTGD6389fPx0xcpKIHvwAavW3nVJB92Hz9sp9joVRiD7TQKJvHUTLGVY0qxqSpSo3ZA&#10;ixC1580+oIPESxyqDmFidmerVV1/rqaAXcSgNBFnD/OmvDHiewhD3xulD0E9O+3TzIraQmJJNJpI&#10;cldu2/dapR99TzoJ20pWmsrMRTg+5bnabaEZEOJo1O0K8J4rvNLkwHgueqc6QALxjOYNlTMKA4U+&#10;LVRw1SykOMIqlvUrb55GiLpoYasp3k2n/0ervp+PKEzXyrUUHhw/+FNCMMOYxD54zwYGFOvs0xSp&#10;YfjeH/G2onjELPrSo8tfliMuxdvr3Vt9SULNScXZ5WZdrzfF9+rlYERKX3VwIgettMZn2dDA+Rsl&#10;LsbQP5Cc9uHRWFueznoxtXLFYyOFAu7HnvuAQxdZE/lBCrADN7pKWCgpWNPl45mIcDjtLYoz5PYo&#10;Iyvlcv/Acu0D0DjjytYNZj2jszGzFTk6he5aHCp5frbCd2ux3Bd/r8vpl99q9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I/ymQ0wAAAAQBAAAPAAAAAAAAAAEAIAAAACIAAABkcnMvZG93bnJldi54&#10;bWxQSwECFAAUAAAACACHTuJA7tBaCcYBAACeAwAADgAAAAAAAAABACAAAAAiAQAAZHJzL2Uyb0Rv&#10;Yy54bWxQSwUGAAAAAAYABgBZAQAAWgUAAAAA&#10;">
                <v:fill on="f" focussize="0,0"/>
                <v:stroke weight="1.75pt" color="#000000 [3213]" joinstyle="round"/>
                <v:imagedata o:title=""/>
                <o:lock v:ext="edit" aspectratio="f"/>
              </v:line>
            </w:pict>
          </mc:Fallback>
        </mc:AlternateContent>
      </w:r>
    </w:p>
    <w:p>
      <w:pPr>
        <w:pStyle w:val="15"/>
        <w:jc w:val="center"/>
        <w:rPr>
          <w:rFonts w:ascii="Arial" w:hAnsi="Arial" w:cs="Arial"/>
        </w:rPr>
      </w:pPr>
    </w:p>
    <w:p>
      <w:pPr>
        <w:pStyle w:val="15"/>
        <w:jc w:val="center"/>
        <w:rPr>
          <w:rFonts w:ascii="Arial" w:hAnsi="Arial" w:cs="Arial"/>
        </w:rPr>
      </w:pPr>
    </w:p>
    <w:p>
      <w:pPr>
        <w:pStyle w:val="15"/>
        <w:jc w:val="center"/>
        <w:rPr>
          <w:rFonts w:ascii="Arial" w:hAnsi="Arial" w:cs="Arial"/>
        </w:rPr>
      </w:pPr>
    </w:p>
    <w:p>
      <w:pPr>
        <w:pStyle w:val="15"/>
        <w:jc w:val="center"/>
        <w:rPr>
          <w:rFonts w:ascii="Arial" w:hAnsi="Arial" w:cs="Arial"/>
        </w:rPr>
      </w:pPr>
    </w:p>
    <w:p>
      <w:pPr>
        <w:pStyle w:val="15"/>
        <w:rPr>
          <w:rFonts w:ascii="Arial" w:hAnsi="Arial" w:cs="Arial"/>
          <w:b/>
        </w:rPr>
      </w:pPr>
    </w:p>
    <w:p>
      <w:pPr>
        <w:pStyle w:val="15"/>
        <w:rPr>
          <w:rFonts w:ascii="Arial" w:hAnsi="Arial" w:cs="Arial"/>
          <w:b/>
        </w:rPr>
      </w:pPr>
    </w:p>
    <w:p>
      <w:pPr>
        <w:pStyle w:val="15"/>
        <w:rPr>
          <w:rFonts w:ascii="Arial" w:hAnsi="Arial" w:cs="Arial"/>
          <w:b/>
        </w:rPr>
      </w:pPr>
    </w:p>
    <w:p>
      <w:pPr>
        <w:pStyle w:val="15"/>
        <w:rPr>
          <w:rFonts w:ascii="Arial" w:hAnsi="Arial" w:cs="Arial"/>
          <w:b/>
        </w:rPr>
      </w:pPr>
    </w:p>
    <w:p>
      <w:pPr>
        <w:pStyle w:val="15"/>
        <w:rPr>
          <w:rFonts w:ascii="Arial" w:hAnsi="Arial" w:cs="Arial"/>
          <w:b/>
        </w:rPr>
      </w:pPr>
    </w:p>
    <w:p>
      <w:pPr>
        <w:pStyle w:val="15"/>
        <w:rPr>
          <w:rFonts w:ascii="Arial" w:hAnsi="Arial" w:cs="Arial"/>
          <w:b/>
        </w:rPr>
      </w:pPr>
    </w:p>
    <w:p>
      <w:pPr>
        <w:pStyle w:val="15"/>
        <w:rPr>
          <w:rFonts w:ascii="Arial" w:hAnsi="Arial" w:cs="Arial"/>
          <w:b/>
          <w:sz w:val="28"/>
          <w:szCs w:val="28"/>
        </w:rPr>
      </w:pPr>
    </w:p>
    <w:p>
      <w:pPr>
        <w:pStyle w:val="15"/>
        <w:rPr>
          <w:rFonts w:ascii="Arial" w:hAnsi="Arial" w:cs="Arial"/>
          <w:b/>
        </w:rPr>
      </w:pPr>
      <w:r>
        <w:rPr>
          <w:rFonts w:ascii="Arial" w:hAnsi="Arial" w:cs="Arial"/>
          <w:b/>
        </w:rPr>
        <w:t>Instructor</w:t>
      </w:r>
      <w:r>
        <w:rPr>
          <w:rFonts w:ascii="Arial" w:hAnsi="Arial" w:cs="Arial"/>
        </w:rPr>
        <w:t>: Berry Kwock</w:t>
      </w:r>
    </w:p>
    <w:p>
      <w:pPr>
        <w:pStyle w:val="15"/>
        <w:rPr>
          <w:rFonts w:ascii="Arial" w:hAnsi="Arial" w:cs="Arial"/>
        </w:rPr>
      </w:pPr>
      <w:r>
        <w:rPr>
          <w:rFonts w:ascii="Arial" w:hAnsi="Arial" w:cs="Arial"/>
          <w:b/>
        </w:rPr>
        <w:t>Title:</w:t>
      </w:r>
      <w:r>
        <w:rPr>
          <w:rFonts w:ascii="Arial" w:hAnsi="Arial" w:cs="Arial"/>
        </w:rPr>
        <w:t xml:space="preserve"> Associate Professor</w:t>
      </w:r>
    </w:p>
    <w:p>
      <w:pPr>
        <w:pStyle w:val="15"/>
        <w:rPr>
          <w:rFonts w:ascii="Arial" w:hAnsi="Arial" w:cs="Arial"/>
        </w:rPr>
      </w:pPr>
      <w:r>
        <w:rPr>
          <w:rFonts w:ascii="Arial" w:hAnsi="Arial" w:cs="Arial"/>
          <w:b/>
        </w:rPr>
        <w:t>Office:</w:t>
      </w:r>
      <w:r>
        <w:rPr>
          <w:rFonts w:ascii="Arial" w:hAnsi="Arial" w:cs="Arial"/>
        </w:rPr>
        <w:t xml:space="preserve"> </w:t>
      </w:r>
    </w:p>
    <w:p>
      <w:pPr>
        <w:pStyle w:val="15"/>
        <w:rPr>
          <w:rFonts w:ascii="Arial" w:hAnsi="Arial" w:cs="Arial"/>
        </w:rPr>
      </w:pPr>
      <w:r>
        <w:rPr>
          <w:rFonts w:ascii="Arial" w:hAnsi="Arial" w:cs="Arial"/>
          <w:b/>
        </w:rPr>
        <w:t>Phone:</w:t>
      </w:r>
      <w:r>
        <w:rPr>
          <w:rFonts w:ascii="Arial" w:hAnsi="Arial" w:cs="Arial"/>
        </w:rPr>
        <w:t xml:space="preserve"> </w:t>
      </w:r>
    </w:p>
    <w:p>
      <w:pPr>
        <w:pStyle w:val="15"/>
        <w:rPr>
          <w:rFonts w:ascii="Arial" w:hAnsi="Arial" w:cs="Arial"/>
        </w:rPr>
      </w:pPr>
      <w:r>
        <w:rPr>
          <w:rFonts w:ascii="Arial" w:hAnsi="Arial" w:cs="Arial"/>
          <w:b/>
        </w:rPr>
        <w:t>E-Mail</w:t>
      </w:r>
      <w:r>
        <w:rPr>
          <w:rFonts w:ascii="Arial" w:hAnsi="Arial" w:cs="Arial"/>
        </w:rPr>
        <w:t>: berry.kwock@vaughn.edu</w:t>
      </w:r>
    </w:p>
    <w:p>
      <w:pPr>
        <w:pStyle w:val="15"/>
        <w:rPr>
          <w:rFonts w:ascii="Arial" w:hAnsi="Arial" w:cs="Arial"/>
        </w:rPr>
      </w:pPr>
    </w:p>
    <w:p>
      <w:pPr>
        <w:pStyle w:val="15"/>
        <w:rPr>
          <w:rFonts w:ascii="Arial" w:hAnsi="Arial" w:cs="Arial"/>
        </w:rPr>
      </w:pPr>
      <w:r>
        <w:rPr>
          <w:rFonts w:ascii="Arial" w:hAnsi="Arial" w:cs="Arial"/>
          <w:b/>
        </w:rPr>
        <w:t xml:space="preserve">Office Hours: </w:t>
      </w:r>
      <w:r>
        <w:rPr>
          <w:rFonts w:ascii="Arial" w:hAnsi="Arial" w:cs="Arial"/>
        </w:rPr>
        <w:t>9:00pm to 9:30pm China Time Sunday evenings by appointment.  Email to me your available times</w:t>
      </w:r>
    </w:p>
    <w:p>
      <w:pPr>
        <w:pStyle w:val="15"/>
        <w:rPr>
          <w:rFonts w:ascii="Arial" w:hAnsi="Arial" w:cs="Arial"/>
        </w:rPr>
      </w:pPr>
      <w:r>
        <w:rPr>
          <w:rFonts w:ascii="Arial" w:hAnsi="Arial" w:cs="Arial"/>
        </w:rPr>
        <w:pict>
          <v:rect id="_x0000_i1025" o:spt="1" style="height:1.5pt;width:0pt;" fillcolor="#A0A0A0" filled="t" stroked="f" coordsize="21600,21600" o:hr="t" o:hrstd="t" o:hralign="center">
            <v:path/>
            <v:fill on="t" focussize="0,0"/>
            <v:stroke on="f"/>
            <v:imagedata o:title=""/>
            <o:lock v:ext="edit"/>
            <w10:wrap type="none"/>
            <w10:anchorlock/>
          </v:rect>
        </w:pict>
      </w:r>
    </w:p>
    <w:p>
      <w:pPr>
        <w:pStyle w:val="15"/>
        <w:rPr>
          <w:rFonts w:ascii="Arial" w:hAnsi="Arial" w:cs="Arial"/>
          <w:sz w:val="28"/>
          <w:szCs w:val="28"/>
        </w:rPr>
      </w:pPr>
    </w:p>
    <w:p>
      <w:pPr>
        <w:pStyle w:val="15"/>
        <w:rPr>
          <w:rFonts w:ascii="Arial" w:hAnsi="Arial" w:cs="Arial"/>
          <w:b/>
          <w:sz w:val="28"/>
          <w:u w:val="single"/>
        </w:rPr>
      </w:pPr>
      <w:r>
        <w:rPr>
          <w:rFonts w:ascii="Arial" w:hAnsi="Arial" w:cs="Arial"/>
          <w:b/>
          <w:sz w:val="28"/>
          <w:u w:val="single"/>
        </w:rPr>
        <w:t>Course Description</w:t>
      </w:r>
    </w:p>
    <w:p>
      <w:pPr>
        <w:pStyle w:val="15"/>
        <w:rPr>
          <w:rFonts w:ascii="Arial" w:hAnsi="Arial" w:cs="Arial"/>
          <w:i/>
        </w:rPr>
      </w:pPr>
    </w:p>
    <w:p>
      <w:pPr>
        <w:pStyle w:val="15"/>
        <w:rPr>
          <w:rFonts w:ascii="Arial" w:hAnsi="Arial" w:cs="Arial"/>
        </w:rPr>
      </w:pPr>
      <w:r>
        <w:rPr>
          <w:rFonts w:ascii="Arial" w:hAnsi="Arial" w:cs="Arial"/>
        </w:rPr>
        <w:t xml:space="preserve">As individuals, we have spent most of our lives in organizations (from schools, and sport and communities’ activities).  Our work life will also involve working in and for organizations and, very likely at some point, (for some of you) creating your own business enterprise and /or a service organization to help your community.  </w:t>
      </w:r>
    </w:p>
    <w:p>
      <w:pPr>
        <w:pStyle w:val="15"/>
        <w:rPr>
          <w:rFonts w:ascii="Arial" w:hAnsi="Arial" w:cs="Arial"/>
        </w:rPr>
      </w:pPr>
    </w:p>
    <w:p>
      <w:pPr>
        <w:pStyle w:val="15"/>
        <w:rPr>
          <w:rFonts w:ascii="Arial" w:hAnsi="Arial" w:cs="Arial"/>
        </w:rPr>
      </w:pPr>
      <w:r>
        <w:rPr>
          <w:rFonts w:ascii="Arial" w:hAnsi="Arial" w:cs="Arial"/>
        </w:rPr>
        <w:t>The purpose of this course is to help you understand how people and organization’s function, based on the latest social science research on work, workers, and organizations. Topics include: motivation, morale, leadership effectiveness, interpersonal dynamics and communications.</w:t>
      </w:r>
    </w:p>
    <w:p>
      <w:pPr>
        <w:tabs>
          <w:tab w:val="left" w:pos="432"/>
        </w:tabs>
        <w:spacing w:before="120"/>
        <w:ind w:right="18"/>
        <w:rPr>
          <w:rFonts w:ascii="Arial" w:hAnsi="Arial" w:cs="Arial"/>
        </w:rPr>
      </w:pPr>
      <w:r>
        <w:rPr>
          <w:rFonts w:ascii="Arial" w:hAnsi="Arial" w:cs="Arial"/>
        </w:rPr>
        <w:t>Credits: 3</w:t>
      </w:r>
    </w:p>
    <w:p>
      <w:pPr>
        <w:tabs>
          <w:tab w:val="left" w:pos="432"/>
        </w:tabs>
        <w:spacing w:before="120"/>
        <w:ind w:right="18"/>
        <w:rPr>
          <w:rFonts w:ascii="Arial" w:hAnsi="Arial" w:cs="Arial"/>
          <w:smallCaps/>
        </w:rPr>
      </w:pPr>
      <w:r>
        <w:rPr>
          <w:rFonts w:ascii="Arial" w:hAnsi="Arial" w:cs="Arial"/>
        </w:rPr>
        <w:t>Grading System: Letter Grade</w:t>
      </w:r>
    </w:p>
    <w:p>
      <w:pPr>
        <w:pStyle w:val="15"/>
        <w:rPr>
          <w:rFonts w:ascii="Arial" w:hAnsi="Arial" w:cs="Arial"/>
          <w:b/>
          <w:sz w:val="28"/>
          <w:u w:val="single"/>
        </w:rPr>
      </w:pPr>
      <w:r>
        <w:rPr>
          <w:rFonts w:ascii="Arial" w:hAnsi="Arial" w:cs="Arial"/>
          <w:b/>
          <w:sz w:val="28"/>
          <w:u w:val="single"/>
        </w:rPr>
        <w:t>Prerequisites</w:t>
      </w:r>
    </w:p>
    <w:p>
      <w:pPr>
        <w:pStyle w:val="15"/>
        <w:rPr>
          <w:rFonts w:ascii="Arial" w:hAnsi="Arial" w:cs="Arial"/>
          <w:i/>
        </w:rPr>
      </w:pP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MGT 110</w:t>
      </w:r>
    </w:p>
    <w:p>
      <w:pPr>
        <w:pStyle w:val="15"/>
        <w:rPr>
          <w:rFonts w:ascii="Arial" w:hAnsi="Arial" w:cs="Arial"/>
          <w:b/>
          <w:sz w:val="28"/>
          <w:u w:val="single"/>
        </w:rPr>
      </w:pPr>
    </w:p>
    <w:p>
      <w:pPr>
        <w:pStyle w:val="15"/>
        <w:rPr>
          <w:rFonts w:ascii="Arial" w:hAnsi="Arial" w:cs="Arial"/>
          <w:b/>
          <w:sz w:val="28"/>
          <w:u w:val="single"/>
        </w:rPr>
      </w:pPr>
      <w:r>
        <w:rPr>
          <w:rFonts w:ascii="Arial" w:hAnsi="Arial" w:cs="Arial"/>
          <w:b/>
          <w:sz w:val="28"/>
          <w:u w:val="single"/>
        </w:rPr>
        <w:t>Course Objectives</w:t>
      </w:r>
    </w:p>
    <w:p>
      <w:pPr>
        <w:pStyle w:val="2"/>
        <w:rPr>
          <w:rFonts w:ascii="Arial" w:hAnsi="Arial" w:cs="Arial"/>
          <w:sz w:val="22"/>
          <w:szCs w:val="22"/>
        </w:rPr>
      </w:pPr>
      <w:r>
        <w:rPr>
          <w:rFonts w:ascii="Arial" w:hAnsi="Arial" w:cs="Arial"/>
          <w:sz w:val="22"/>
          <w:szCs w:val="22"/>
        </w:rPr>
        <w:t>After successful completion of this course, students will understand:</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Terminology associated with organizational behavior</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The systems approach as applied to human and organizational behavior</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How workers and managers influence individual and group motivation and behavior</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The impact of diversity and globalization issues facing organizations</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Related topics such as leadership and the use of teams in organizations</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Organizational structure, organizational culture and managing change</w:t>
      </w:r>
    </w:p>
    <w:p>
      <w:pPr>
        <w:pStyle w:val="15"/>
        <w:rPr>
          <w:rFonts w:ascii="Arial" w:hAnsi="Arial" w:cs="Arial"/>
          <w:b/>
          <w:sz w:val="28"/>
          <w:u w:val="single"/>
        </w:rPr>
      </w:pPr>
    </w:p>
    <w:p>
      <w:pPr>
        <w:pStyle w:val="15"/>
        <w:rPr>
          <w:rFonts w:ascii="Arial" w:hAnsi="Arial" w:cs="Arial"/>
          <w:b/>
          <w:sz w:val="28"/>
          <w:u w:val="single"/>
        </w:rPr>
      </w:pPr>
      <w:r>
        <w:rPr>
          <w:rFonts w:ascii="Arial" w:hAnsi="Arial" w:cs="Arial"/>
          <w:b/>
          <w:sz w:val="28"/>
          <w:u w:val="single"/>
        </w:rPr>
        <w:t>Course Outcomes</w:t>
      </w:r>
    </w:p>
    <w:p>
      <w:pPr>
        <w:pStyle w:val="2"/>
        <w:rPr>
          <w:rFonts w:ascii="Arial" w:hAnsi="Arial" w:cs="Arial"/>
          <w:sz w:val="22"/>
          <w:szCs w:val="22"/>
        </w:rPr>
      </w:pPr>
      <w:r>
        <w:rPr>
          <w:rFonts w:ascii="Arial" w:hAnsi="Arial" w:cs="Arial"/>
          <w:sz w:val="22"/>
          <w:szCs w:val="22"/>
        </w:rPr>
        <w:t>After successful completion of this course, students will have the ability to:</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 xml:space="preserve">Apply management skills and awareness of organizational behavior </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 xml:space="preserve">Relate learnings to real life business situations and interactions.  </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Be more proficient communicators, both in oral and written communication skills</w:t>
      </w:r>
    </w:p>
    <w:p>
      <w:pPr>
        <w:pStyle w:val="4"/>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Apply the learning objectives listed for each session of the course</w:t>
      </w:r>
    </w:p>
    <w:p>
      <w:pPr>
        <w:pStyle w:val="15"/>
        <w:rPr>
          <w:rFonts w:ascii="Arial" w:hAnsi="Arial" w:cs="Arial"/>
          <w:b/>
          <w:sz w:val="28"/>
          <w:u w:val="single"/>
        </w:rPr>
      </w:pPr>
    </w:p>
    <w:p>
      <w:pPr>
        <w:pStyle w:val="15"/>
        <w:rPr>
          <w:rFonts w:ascii="Arial" w:hAnsi="Arial" w:cs="Arial"/>
          <w:b/>
          <w:sz w:val="28"/>
          <w:u w:val="single"/>
        </w:rPr>
      </w:pPr>
      <w:r>
        <w:rPr>
          <w:rFonts w:ascii="Arial" w:hAnsi="Arial" w:cs="Arial"/>
          <w:b/>
          <w:sz w:val="28"/>
          <w:u w:val="single"/>
        </w:rPr>
        <w:t>Course Requirements</w:t>
      </w:r>
    </w:p>
    <w:p>
      <w:pPr>
        <w:pStyle w:val="15"/>
        <w:rPr>
          <w:rFonts w:ascii="Arial" w:hAnsi="Arial" w:cs="Arial"/>
        </w:rPr>
      </w:pPr>
    </w:p>
    <w:p>
      <w:pPr>
        <w:pStyle w:val="21"/>
        <w:rPr>
          <w:rFonts w:ascii="Arial" w:hAnsi="Arial" w:cs="Arial"/>
          <w:sz w:val="22"/>
          <w:szCs w:val="22"/>
        </w:rPr>
      </w:pPr>
      <w:r>
        <w:rPr>
          <w:rFonts w:ascii="Arial" w:hAnsi="Arial" w:cs="Arial"/>
          <w:sz w:val="22"/>
          <w:szCs w:val="22"/>
        </w:rPr>
        <w:t xml:space="preserve">All assignments are based on comprehension and utilization of concepts and their applications incorporated in the assigned material. Those concepts and applications are represented by key terms, which are printed on darker backgrounds at the left side of the textbook’s pages. </w:t>
      </w:r>
    </w:p>
    <w:p>
      <w:pPr>
        <w:pStyle w:val="21"/>
        <w:rPr>
          <w:rFonts w:ascii="Arial" w:hAnsi="Arial" w:cs="Arial"/>
          <w:sz w:val="22"/>
          <w:szCs w:val="22"/>
        </w:rPr>
      </w:pPr>
    </w:p>
    <w:p>
      <w:pPr>
        <w:pStyle w:val="21"/>
        <w:rPr>
          <w:rFonts w:ascii="Arial" w:hAnsi="Arial" w:cs="Arial"/>
          <w:sz w:val="22"/>
          <w:szCs w:val="22"/>
        </w:rPr>
      </w:pPr>
      <w:r>
        <w:rPr>
          <w:rFonts w:ascii="Arial" w:hAnsi="Arial" w:cs="Arial"/>
          <w:sz w:val="22"/>
          <w:szCs w:val="22"/>
        </w:rPr>
        <w:t>Grades for assignments are based not only on the completion of the assignment and quality of work produced.  The higher the quality of skills and abilities demonstrated in areas such as expression and depth of thought, organization, writing, research, reporting, and observation, the higher the grade given to the assignment.   All written assignments will be completed using the style guide.</w:t>
      </w:r>
    </w:p>
    <w:p>
      <w:pPr>
        <w:pStyle w:val="21"/>
        <w:ind w:left="720"/>
        <w:rPr>
          <w:rFonts w:ascii="Arial" w:hAnsi="Arial" w:cs="Arial"/>
          <w:b/>
          <w:sz w:val="22"/>
          <w:szCs w:val="22"/>
        </w:rPr>
      </w:pPr>
    </w:p>
    <w:p>
      <w:pPr>
        <w:pStyle w:val="21"/>
        <w:rPr>
          <w:rFonts w:ascii="Arial" w:hAnsi="Arial" w:cs="Arial"/>
          <w:b/>
          <w:sz w:val="22"/>
          <w:szCs w:val="22"/>
        </w:rPr>
      </w:pPr>
      <w:r>
        <w:rPr>
          <w:rFonts w:ascii="Arial" w:hAnsi="Arial" w:cs="Arial"/>
          <w:b/>
          <w:sz w:val="22"/>
          <w:szCs w:val="22"/>
        </w:rPr>
        <w:t>Team Project Written Assignment</w:t>
      </w:r>
    </w:p>
    <w:p>
      <w:pPr>
        <w:pStyle w:val="21"/>
        <w:rPr>
          <w:rFonts w:ascii="Arial" w:hAnsi="Arial" w:cs="Arial"/>
          <w:sz w:val="22"/>
          <w:szCs w:val="22"/>
        </w:rPr>
      </w:pPr>
    </w:p>
    <w:p>
      <w:pPr>
        <w:rPr>
          <w:rFonts w:ascii="Arial" w:hAnsi="Arial" w:cs="Arial"/>
          <w:bCs/>
        </w:rPr>
      </w:pPr>
      <w:r>
        <w:rPr>
          <w:rFonts w:ascii="Arial" w:hAnsi="Arial" w:cs="Arial"/>
          <w:bCs/>
        </w:rPr>
        <w:t>Team Paper on Myth or Science topic “Powerful Leaders Keep Their (Fr)Enemies Close” at page 453.</w:t>
      </w:r>
    </w:p>
    <w:p>
      <w:pPr>
        <w:jc w:val="center"/>
        <w:rPr>
          <w:rFonts w:ascii="Arial" w:hAnsi="Arial" w:cs="Arial"/>
          <w:b/>
          <w:i/>
          <w:iCs/>
        </w:rPr>
      </w:pPr>
      <w:r>
        <w:rPr>
          <w:rFonts w:ascii="Arial" w:hAnsi="Arial" w:cs="Arial"/>
          <w:b/>
          <w:i/>
          <w:iCs/>
          <w:u w:val="single"/>
        </w:rPr>
        <w:t>Team Paper due on or before June 20</w:t>
      </w:r>
      <w:r>
        <w:rPr>
          <w:rFonts w:ascii="Arial" w:hAnsi="Arial" w:cs="Arial"/>
          <w:b/>
          <w:i/>
          <w:iCs/>
        </w:rPr>
        <w:t>.</w:t>
      </w:r>
    </w:p>
    <w:p>
      <w:pPr>
        <w:pStyle w:val="24"/>
        <w:numPr>
          <w:ilvl w:val="0"/>
          <w:numId w:val="2"/>
        </w:numPr>
        <w:spacing w:after="0" w:line="240" w:lineRule="auto"/>
        <w:rPr>
          <w:sz w:val="24"/>
          <w:szCs w:val="24"/>
        </w:rPr>
      </w:pPr>
      <w:r>
        <w:t>Divide into paired teams of five students each.</w:t>
      </w:r>
    </w:p>
    <w:p>
      <w:pPr>
        <w:pStyle w:val="24"/>
        <w:numPr>
          <w:ilvl w:val="0"/>
          <w:numId w:val="2"/>
        </w:numPr>
        <w:spacing w:after="0" w:line="240" w:lineRule="auto"/>
      </w:pPr>
      <w:r>
        <w:t>Read two articles on frememies—the first on the notion of China as a frenemy of the United States, and the second on the frenemy aspect of college rivalries.</w:t>
      </w:r>
    </w:p>
    <w:p>
      <w:pPr>
        <w:pStyle w:val="24"/>
        <w:numPr>
          <w:ilvl w:val="0"/>
          <w:numId w:val="3"/>
        </w:numPr>
        <w:tabs>
          <w:tab w:val="left" w:pos="1080"/>
        </w:tabs>
        <w:spacing w:after="0" w:line="240" w:lineRule="auto"/>
        <w:ind w:left="1080"/>
      </w:pPr>
      <w:r>
        <w:t xml:space="preserve">Go to Forbes, “Frenemy China Helping American Job Market” </w:t>
      </w:r>
      <w:r>
        <w:fldChar w:fldCharType="begin"/>
      </w:r>
      <w:r>
        <w:instrText xml:space="preserve"> HYPERLINK "http://www.forbes.com/sites/kenrapoza/2013/05/03/frenemy-china-helping-american-job-market/" </w:instrText>
      </w:r>
      <w:r>
        <w:fldChar w:fldCharType="separate"/>
      </w:r>
      <w:r>
        <w:rPr>
          <w:rStyle w:val="13"/>
        </w:rPr>
        <w:t>http://www.forbes.com/sites/kenrapoza/2013/05/03/frenemy-china-helping-american-job-market/</w:t>
      </w:r>
      <w:r>
        <w:rPr>
          <w:rStyle w:val="13"/>
        </w:rPr>
        <w:fldChar w:fldCharType="end"/>
      </w:r>
    </w:p>
    <w:p>
      <w:pPr>
        <w:pStyle w:val="24"/>
        <w:numPr>
          <w:ilvl w:val="0"/>
          <w:numId w:val="3"/>
        </w:numPr>
        <w:tabs>
          <w:tab w:val="left" w:pos="1080"/>
        </w:tabs>
        <w:spacing w:after="0" w:line="240" w:lineRule="auto"/>
        <w:ind w:left="1080"/>
      </w:pPr>
      <w:r>
        <w:t xml:space="preserve">Go to Forbes, “Collene Frenemies Real Rivalry or Just Friendly Competition” </w:t>
      </w:r>
      <w:r>
        <w:fldChar w:fldCharType="begin"/>
      </w:r>
      <w:r>
        <w:instrText xml:space="preserve"> HYPERLINK "http://www.forbes.com/sites/specialfeatures/2013/07/29/college-frenemies-real-rivalry-or-just-friendly-competition/" </w:instrText>
      </w:r>
      <w:r>
        <w:fldChar w:fldCharType="separate"/>
      </w:r>
      <w:r>
        <w:rPr>
          <w:rStyle w:val="13"/>
        </w:rPr>
        <w:t>http://www.forbes.com/sites/specialfeatures/2013/07/29/college-frenemies-real-rivalry-or-just-friendly-competition/</w:t>
      </w:r>
      <w:r>
        <w:rPr>
          <w:rStyle w:val="13"/>
        </w:rPr>
        <w:fldChar w:fldCharType="end"/>
      </w:r>
    </w:p>
    <w:p>
      <w:pPr>
        <w:pStyle w:val="24"/>
        <w:numPr>
          <w:ilvl w:val="0"/>
          <w:numId w:val="2"/>
        </w:numPr>
        <w:spacing w:after="0" w:line="240" w:lineRule="auto"/>
      </w:pPr>
      <w:r>
        <w:t>Using these articles as a starting point, ask members of your team to develop an argument on the benefits and drawbacks of having frenemies.</w:t>
      </w:r>
    </w:p>
    <w:p>
      <w:pPr>
        <w:pStyle w:val="24"/>
        <w:numPr>
          <w:ilvl w:val="0"/>
          <w:numId w:val="2"/>
        </w:numPr>
        <w:spacing w:after="0" w:line="240" w:lineRule="auto"/>
      </w:pPr>
      <w:r>
        <w:t xml:space="preserve"> Present your ideas in a Team Paper and submit it as a written Assignment onto D2L.  The Submission should be no more than 1 double-spaced page on an unzipped word document. In your Submission paper, list the name and student identification number of each team member.</w:t>
      </w:r>
    </w:p>
    <w:p>
      <w:pPr>
        <w:spacing w:after="0" w:line="240" w:lineRule="auto"/>
      </w:pPr>
    </w:p>
    <w:p>
      <w:pPr>
        <w:pStyle w:val="21"/>
        <w:rPr>
          <w:rFonts w:ascii="Arial" w:hAnsi="Arial" w:cs="Arial"/>
          <w:b/>
          <w:sz w:val="22"/>
          <w:szCs w:val="22"/>
        </w:rPr>
      </w:pPr>
      <w:r>
        <w:rPr>
          <w:rFonts w:ascii="Arial" w:hAnsi="Arial" w:cs="Arial"/>
          <w:b/>
          <w:sz w:val="22"/>
          <w:szCs w:val="22"/>
        </w:rPr>
        <w:t>Weekly Chapter Reviews and Quizzes</w:t>
      </w:r>
    </w:p>
    <w:p>
      <w:pPr>
        <w:pStyle w:val="21"/>
        <w:rPr>
          <w:rFonts w:ascii="Arial" w:hAnsi="Arial" w:cs="Arial"/>
          <w:sz w:val="22"/>
          <w:szCs w:val="22"/>
        </w:rPr>
      </w:pPr>
    </w:p>
    <w:p>
      <w:pPr>
        <w:pStyle w:val="21"/>
        <w:rPr>
          <w:rFonts w:ascii="Arial" w:hAnsi="Arial" w:cs="Arial"/>
          <w:b/>
          <w:sz w:val="22"/>
          <w:szCs w:val="22"/>
        </w:rPr>
      </w:pPr>
      <w:r>
        <w:rPr>
          <w:rFonts w:ascii="Arial" w:hAnsi="Arial" w:cs="Arial"/>
          <w:sz w:val="22"/>
          <w:szCs w:val="22"/>
        </w:rPr>
        <w:t xml:space="preserve">Prior to class every week, you are to review and answer for yourself the </w:t>
      </w:r>
      <w:r>
        <w:rPr>
          <w:rFonts w:ascii="Arial" w:hAnsi="Arial" w:cs="Arial"/>
          <w:b/>
        </w:rPr>
        <w:t xml:space="preserve">“Question for Review” </w:t>
      </w:r>
      <w:r>
        <w:rPr>
          <w:rFonts w:ascii="Arial" w:hAnsi="Arial" w:cs="Arial"/>
          <w:bCs/>
        </w:rPr>
        <w:t>at end of each Chapter. These questions will be the basis for a quizzes in accordance with the Course Schedule set out below.</w:t>
      </w:r>
    </w:p>
    <w:p>
      <w:pPr>
        <w:pStyle w:val="21"/>
        <w:rPr>
          <w:rFonts w:ascii="Arial" w:hAnsi="Arial" w:cs="Arial"/>
          <w:b/>
          <w:sz w:val="22"/>
          <w:szCs w:val="22"/>
        </w:rPr>
      </w:pPr>
      <w:r>
        <w:rPr>
          <w:rFonts w:ascii="Arial" w:hAnsi="Arial" w:cs="Arial"/>
          <w:b/>
          <w:sz w:val="22"/>
          <w:szCs w:val="22"/>
        </w:rPr>
        <w:t>Examinations</w:t>
      </w:r>
      <w:r>
        <w:rPr>
          <w:rFonts w:ascii="Arial" w:hAnsi="Arial" w:cs="Arial"/>
          <w:b/>
          <w:sz w:val="22"/>
          <w:szCs w:val="22"/>
        </w:rPr>
        <w:tab/>
      </w:r>
    </w:p>
    <w:p>
      <w:pPr>
        <w:pStyle w:val="21"/>
        <w:rPr>
          <w:rFonts w:ascii="Arial" w:hAnsi="Arial" w:cs="Arial"/>
          <w:b/>
          <w:sz w:val="22"/>
          <w:szCs w:val="22"/>
        </w:rPr>
      </w:pPr>
      <w:r>
        <w:rPr>
          <w:rFonts w:ascii="Arial" w:hAnsi="Arial" w:cs="Arial"/>
          <w:b/>
          <w:sz w:val="22"/>
          <w:szCs w:val="22"/>
        </w:rPr>
        <w:tab/>
      </w:r>
      <w:r>
        <w:rPr>
          <w:rFonts w:ascii="Arial" w:hAnsi="Arial" w:cs="Arial"/>
          <w:b/>
          <w:sz w:val="22"/>
          <w:szCs w:val="22"/>
        </w:rPr>
        <w:tab/>
      </w:r>
    </w:p>
    <w:p>
      <w:pPr>
        <w:pStyle w:val="21"/>
        <w:rPr>
          <w:rFonts w:ascii="Arial" w:hAnsi="Arial" w:cs="Arial"/>
          <w:sz w:val="22"/>
          <w:szCs w:val="22"/>
        </w:rPr>
      </w:pPr>
      <w:r>
        <w:rPr>
          <w:rFonts w:ascii="Arial" w:hAnsi="Arial" w:cs="Arial"/>
          <w:sz w:val="22"/>
        </w:rPr>
        <w:t>The Midterm Exam and Final Exam</w:t>
      </w:r>
      <w:r>
        <w:rPr>
          <w:rFonts w:ascii="Arial" w:hAnsi="Arial" w:cs="Arial"/>
        </w:rPr>
        <w:t xml:space="preserve"> </w:t>
      </w:r>
      <w:r>
        <w:rPr>
          <w:rFonts w:ascii="Arial" w:hAnsi="Arial" w:cs="Arial"/>
          <w:sz w:val="22"/>
        </w:rPr>
        <w:t>questions will focus on broad terms and concepts covered in the text, course readings, and discu</w:t>
      </w:r>
      <w:r>
        <w:rPr>
          <w:rFonts w:ascii="Arial" w:hAnsi="Arial" w:cs="Arial"/>
        </w:rPr>
        <w:t>ssions.  Emphasis will be</w:t>
      </w:r>
      <w:r>
        <w:rPr>
          <w:rFonts w:ascii="Arial" w:hAnsi="Arial" w:cs="Arial"/>
          <w:sz w:val="22"/>
        </w:rPr>
        <w:t xml:space="preserve"> on the application of concepts and th</w:t>
      </w:r>
      <w:r>
        <w:rPr>
          <w:rFonts w:ascii="Arial" w:hAnsi="Arial" w:cs="Arial"/>
        </w:rPr>
        <w:t>eories learned</w:t>
      </w:r>
      <w:r>
        <w:rPr>
          <w:rFonts w:ascii="Arial" w:hAnsi="Arial" w:cs="Arial"/>
          <w:sz w:val="22"/>
        </w:rPr>
        <w:t>.</w:t>
      </w:r>
    </w:p>
    <w:p>
      <w:pPr>
        <w:pStyle w:val="15"/>
        <w:rPr>
          <w:rFonts w:ascii="Arial" w:hAnsi="Arial" w:cs="Arial"/>
        </w:rPr>
      </w:pPr>
      <w:r>
        <w:rPr>
          <w:rFonts w:ascii="Arial" w:hAnsi="Arial" w:cs="Arial"/>
        </w:rPr>
        <w:t xml:space="preserve"> </w:t>
      </w:r>
    </w:p>
    <w:p>
      <w:pPr>
        <w:pStyle w:val="15"/>
        <w:rPr>
          <w:rFonts w:ascii="Arial" w:hAnsi="Arial" w:cs="Arial"/>
          <w:b/>
          <w:sz w:val="28"/>
          <w:u w:val="single"/>
        </w:rPr>
      </w:pPr>
      <w:r>
        <w:rPr>
          <w:rFonts w:ascii="Arial" w:hAnsi="Arial" w:cs="Arial"/>
          <w:b/>
          <w:sz w:val="28"/>
          <w:u w:val="single"/>
        </w:rPr>
        <w:t>Required Text(s)</w:t>
      </w:r>
    </w:p>
    <w:p>
      <w:pPr>
        <w:pStyle w:val="15"/>
        <w:rPr>
          <w:rFonts w:ascii="Arial" w:hAnsi="Arial" w:cs="Arial"/>
          <w:i/>
        </w:rPr>
      </w:pPr>
    </w:p>
    <w:p>
      <w:pPr>
        <w:pStyle w:val="15"/>
        <w:rPr>
          <w:rFonts w:ascii="Arial" w:hAnsi="Arial" w:cs="Arial"/>
          <w:i/>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4"/>
        <w:gridCol w:w="5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9" w:type="dxa"/>
            <w:tcBorders>
              <w:top w:val="single" w:color="000000" w:sz="4" w:space="0"/>
              <w:left w:val="single" w:color="000000" w:sz="4" w:space="0"/>
              <w:bottom w:val="single" w:color="000000" w:sz="4" w:space="0"/>
              <w:right w:val="single" w:color="000000" w:sz="4" w:space="0"/>
            </w:tcBorders>
          </w:tcPr>
          <w:p>
            <w:pPr>
              <w:rPr>
                <w:rFonts w:ascii="Arial" w:hAnsi="Arial" w:cs="Arial"/>
                <w:lang w:bidi="en-US"/>
              </w:rPr>
            </w:pPr>
            <w:r>
              <w:rPr>
                <w:rFonts w:ascii="Arial" w:hAnsi="Arial" w:cs="Arial"/>
                <w:lang w:bidi="en-US"/>
              </w:rPr>
              <w:t>TEXTBOOK</w:t>
            </w:r>
          </w:p>
        </w:tc>
        <w:tc>
          <w:tcPr>
            <w:tcW w:w="5678" w:type="dxa"/>
            <w:tcBorders>
              <w:top w:val="single" w:color="000000" w:sz="4" w:space="0"/>
              <w:left w:val="single" w:color="000000" w:sz="4" w:space="0"/>
              <w:bottom w:val="single" w:color="000000" w:sz="4" w:space="0"/>
              <w:right w:val="single" w:color="000000" w:sz="4" w:space="0"/>
            </w:tcBorders>
          </w:tcPr>
          <w:p>
            <w:pPr>
              <w:rPr>
                <w:rFonts w:ascii="Arial" w:hAnsi="Arial" w:cs="Arial"/>
              </w:rPr>
            </w:pPr>
            <w:r>
              <w:rPr>
                <w:rFonts w:ascii="Arial" w:hAnsi="Arial" w:cs="Arial"/>
              </w:rPr>
              <w:t>Organizational Behavior, 18</w:t>
            </w:r>
            <w:r>
              <w:rPr>
                <w:rFonts w:ascii="Arial" w:hAnsi="Arial" w:cs="Arial"/>
                <w:vertAlign w:val="superscript"/>
              </w:rPr>
              <w:t>th</w:t>
            </w:r>
            <w:r>
              <w:rPr>
                <w:rFonts w:ascii="Arial" w:hAnsi="Arial" w:cs="Arial"/>
              </w:rPr>
              <w:t xml:space="preserve"> Ed., 2019. 2017,2015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79" w:type="dxa"/>
            <w:tcBorders>
              <w:top w:val="single" w:color="000000" w:sz="4" w:space="0"/>
              <w:left w:val="single" w:color="000000" w:sz="4" w:space="0"/>
              <w:bottom w:val="single" w:color="000000" w:sz="4" w:space="0"/>
              <w:right w:val="single" w:color="000000" w:sz="4" w:space="0"/>
            </w:tcBorders>
          </w:tcPr>
          <w:p>
            <w:pPr>
              <w:rPr>
                <w:rFonts w:ascii="Arial" w:hAnsi="Arial" w:cs="Arial"/>
                <w:lang w:bidi="en-US"/>
              </w:rPr>
            </w:pPr>
            <w:r>
              <w:rPr>
                <w:rFonts w:ascii="Arial" w:hAnsi="Arial" w:cs="Arial"/>
              </w:rPr>
              <w:t>ISBN:</w:t>
            </w:r>
          </w:p>
        </w:tc>
        <w:tc>
          <w:tcPr>
            <w:tcW w:w="5678" w:type="dxa"/>
            <w:tcBorders>
              <w:top w:val="single" w:color="000000" w:sz="4" w:space="0"/>
              <w:left w:val="single" w:color="000000" w:sz="4" w:space="0"/>
              <w:bottom w:val="single" w:color="000000" w:sz="4" w:space="0"/>
              <w:right w:val="single" w:color="000000" w:sz="4" w:space="0"/>
            </w:tcBorders>
          </w:tcPr>
          <w:p>
            <w:pPr>
              <w:rPr>
                <w:rFonts w:ascii="Arial" w:hAnsi="Arial" w:cs="Arial"/>
              </w:rPr>
            </w:pPr>
            <w:r>
              <w:rPr>
                <w:rFonts w:ascii="Arial" w:hAnsi="Arial" w:cs="Arial"/>
              </w:rPr>
              <w:t>978-0-13-472932-9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9" w:type="dxa"/>
            <w:tcBorders>
              <w:top w:val="single" w:color="000000" w:sz="4" w:space="0"/>
              <w:left w:val="single" w:color="000000" w:sz="4" w:space="0"/>
              <w:bottom w:val="single" w:color="000000" w:sz="4" w:space="0"/>
              <w:right w:val="single" w:color="000000" w:sz="4" w:space="0"/>
            </w:tcBorders>
          </w:tcPr>
          <w:p>
            <w:pPr>
              <w:rPr>
                <w:rFonts w:ascii="Arial" w:hAnsi="Arial" w:cs="Arial"/>
                <w:lang w:bidi="en-US"/>
              </w:rPr>
            </w:pPr>
            <w:r>
              <w:rPr>
                <w:rFonts w:ascii="Arial" w:hAnsi="Arial" w:cs="Arial"/>
              </w:rPr>
              <w:t>Author(s):</w:t>
            </w:r>
          </w:p>
        </w:tc>
        <w:tc>
          <w:tcPr>
            <w:tcW w:w="5678" w:type="dxa"/>
            <w:tcBorders>
              <w:top w:val="single" w:color="000000" w:sz="4" w:space="0"/>
              <w:left w:val="single" w:color="000000" w:sz="4" w:space="0"/>
              <w:bottom w:val="single" w:color="000000" w:sz="4" w:space="0"/>
              <w:right w:val="single" w:color="000000" w:sz="4" w:space="0"/>
            </w:tcBorders>
          </w:tcPr>
          <w:p>
            <w:pPr>
              <w:rPr>
                <w:rFonts w:ascii="Arial" w:hAnsi="Arial" w:cs="Arial"/>
              </w:rPr>
            </w:pPr>
            <w:r>
              <w:rPr>
                <w:rFonts w:ascii="Arial" w:hAnsi="Arial" w:cs="Arial"/>
              </w:rPr>
              <w:t>Robbins, Stephen P and Judge, Timothy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9" w:type="dxa"/>
            <w:tcBorders>
              <w:top w:val="single" w:color="000000" w:sz="4" w:space="0"/>
              <w:left w:val="single" w:color="000000" w:sz="4" w:space="0"/>
              <w:bottom w:val="single" w:color="000000" w:sz="4" w:space="0"/>
              <w:right w:val="single" w:color="000000" w:sz="4" w:space="0"/>
            </w:tcBorders>
          </w:tcPr>
          <w:p>
            <w:pPr>
              <w:rPr>
                <w:rFonts w:ascii="Arial" w:hAnsi="Arial" w:cs="Arial"/>
              </w:rPr>
            </w:pPr>
            <w:r>
              <w:rPr>
                <w:rFonts w:ascii="Arial" w:hAnsi="Arial" w:cs="Arial"/>
              </w:rPr>
              <w:t>Publisher:</w:t>
            </w:r>
          </w:p>
        </w:tc>
        <w:tc>
          <w:tcPr>
            <w:tcW w:w="5678" w:type="dxa"/>
            <w:tcBorders>
              <w:top w:val="single" w:color="000000" w:sz="4" w:space="0"/>
              <w:left w:val="single" w:color="000000" w:sz="4" w:space="0"/>
              <w:bottom w:val="single" w:color="000000" w:sz="4" w:space="0"/>
              <w:right w:val="single" w:color="000000" w:sz="4" w:space="0"/>
            </w:tcBorders>
          </w:tcPr>
          <w:p>
            <w:pPr>
              <w:rPr>
                <w:rFonts w:ascii="Arial" w:hAnsi="Arial" w:cs="Arial"/>
              </w:rPr>
            </w:pPr>
            <w:r>
              <w:rPr>
                <w:rFonts w:ascii="Arial" w:hAnsi="Arial" w:cs="Arial"/>
              </w:rPr>
              <w:t>Pearson Education, Inc or its Affiliates</w:t>
            </w:r>
          </w:p>
        </w:tc>
      </w:tr>
    </w:tbl>
    <w:p>
      <w:pPr>
        <w:pStyle w:val="15"/>
        <w:rPr>
          <w:rFonts w:ascii="Arial" w:hAnsi="Arial" w:cs="Arial"/>
          <w:b/>
          <w:sz w:val="28"/>
          <w:u w:val="single"/>
        </w:rPr>
      </w:pPr>
    </w:p>
    <w:p>
      <w:pPr>
        <w:pStyle w:val="15"/>
        <w:rPr>
          <w:rFonts w:ascii="Arial" w:hAnsi="Arial" w:cs="Arial"/>
          <w:b/>
          <w:sz w:val="28"/>
          <w:u w:val="single"/>
        </w:rPr>
      </w:pPr>
      <w:r>
        <w:rPr>
          <w:rFonts w:ascii="Arial" w:hAnsi="Arial" w:cs="Arial"/>
          <w:b/>
          <w:sz w:val="28"/>
          <w:u w:val="single"/>
        </w:rPr>
        <w:t>Additional Reading List</w:t>
      </w:r>
    </w:p>
    <w:p>
      <w:pPr>
        <w:pStyle w:val="15"/>
        <w:rPr>
          <w:rFonts w:ascii="Arial" w:hAnsi="Arial" w:cs="Arial"/>
          <w:i/>
        </w:rPr>
      </w:pPr>
    </w:p>
    <w:p>
      <w:pPr>
        <w:pStyle w:val="15"/>
        <w:rPr>
          <w:rFonts w:ascii="Arial" w:hAnsi="Arial" w:cs="Arial"/>
          <w:b/>
          <w:sz w:val="28"/>
          <w:u w:val="single"/>
        </w:rPr>
      </w:pPr>
      <w:r>
        <w:rPr>
          <w:rFonts w:ascii="Arial" w:hAnsi="Arial" w:cs="Arial"/>
        </w:rPr>
        <w:t>Articles as directed by the instructor.</w:t>
      </w:r>
    </w:p>
    <w:p>
      <w:pPr>
        <w:pStyle w:val="15"/>
        <w:rPr>
          <w:rFonts w:ascii="Arial" w:hAnsi="Arial" w:cs="Arial"/>
          <w:b/>
          <w:sz w:val="28"/>
          <w:u w:val="single"/>
        </w:rPr>
      </w:pPr>
    </w:p>
    <w:p>
      <w:pPr>
        <w:pStyle w:val="15"/>
        <w:rPr>
          <w:rFonts w:ascii="Arial" w:hAnsi="Arial" w:cs="Arial"/>
          <w:b/>
          <w:sz w:val="28"/>
          <w:u w:val="single"/>
        </w:rPr>
      </w:pPr>
      <w:r>
        <w:rPr>
          <w:rFonts w:ascii="Arial" w:hAnsi="Arial" w:cs="Arial"/>
          <w:b/>
          <w:sz w:val="28"/>
          <w:u w:val="single"/>
        </w:rPr>
        <w:t>Grading Policy</w:t>
      </w:r>
    </w:p>
    <w:p>
      <w:pPr>
        <w:pStyle w:val="15"/>
        <w:rPr>
          <w:rFonts w:ascii="Arial" w:hAnsi="Arial" w:cs="Arial"/>
        </w:rPr>
      </w:pPr>
    </w:p>
    <w:p>
      <w:pPr>
        <w:tabs>
          <w:tab w:val="left" w:pos="1170"/>
          <w:tab w:val="right" w:pos="7200"/>
        </w:tabs>
        <w:rPr>
          <w:rFonts w:ascii="Arial" w:hAnsi="Arial" w:cs="Arial"/>
        </w:rPr>
      </w:pPr>
      <w:r>
        <w:rPr>
          <w:rFonts w:ascii="Arial" w:hAnsi="Arial" w:cs="Arial"/>
        </w:rPr>
        <w:t>The student's grade will be determined as follows:</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5"/>
        <w:gridCol w:w="2032"/>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855" w:type="dxa"/>
            <w:shd w:val="clear" w:color="auto" w:fill="BEBEBE" w:themeFill="background1" w:themeFillShade="BF"/>
          </w:tcPr>
          <w:p>
            <w:pPr>
              <w:pStyle w:val="15"/>
              <w:jc w:val="center"/>
              <w:rPr>
                <w:rFonts w:ascii="Arial" w:hAnsi="Arial" w:cs="Arial"/>
                <w:b/>
              </w:rPr>
            </w:pPr>
            <w:r>
              <w:rPr>
                <w:rFonts w:ascii="Arial" w:hAnsi="Arial" w:cs="Arial"/>
                <w:b/>
              </w:rPr>
              <w:t>Assignment</w:t>
            </w:r>
          </w:p>
        </w:tc>
        <w:tc>
          <w:tcPr>
            <w:tcW w:w="2032" w:type="dxa"/>
            <w:shd w:val="clear" w:color="auto" w:fill="BEBEBE" w:themeFill="background1" w:themeFillShade="BF"/>
          </w:tcPr>
          <w:p>
            <w:pPr>
              <w:pStyle w:val="15"/>
              <w:jc w:val="center"/>
              <w:rPr>
                <w:rFonts w:ascii="Arial" w:hAnsi="Arial" w:cs="Arial"/>
                <w:b/>
              </w:rPr>
            </w:pPr>
            <w:r>
              <w:rPr>
                <w:rFonts w:ascii="Arial" w:hAnsi="Arial" w:cs="Arial"/>
                <w:b/>
              </w:rPr>
              <w:t>Due Date</w:t>
            </w:r>
          </w:p>
        </w:tc>
        <w:tc>
          <w:tcPr>
            <w:tcW w:w="1525" w:type="dxa"/>
            <w:shd w:val="clear" w:color="auto" w:fill="BEBEBE" w:themeFill="background1" w:themeFillShade="BF"/>
          </w:tcPr>
          <w:p>
            <w:pPr>
              <w:pStyle w:val="15"/>
              <w:jc w:val="center"/>
              <w:rPr>
                <w:rFonts w:ascii="Arial" w:hAnsi="Arial" w:cs="Arial"/>
                <w:b/>
              </w:rPr>
            </w:pPr>
            <w:r>
              <w:rPr>
                <w:rFonts w:ascii="Arial" w:hAnsi="Arial" w:cs="Arial"/>
                <w:b/>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855" w:type="dxa"/>
          </w:tcPr>
          <w:p>
            <w:pPr>
              <w:pStyle w:val="15"/>
              <w:rPr>
                <w:rFonts w:ascii="Arial" w:hAnsi="Arial" w:cs="Arial"/>
              </w:rPr>
            </w:pPr>
            <w:r>
              <w:rPr>
                <w:rFonts w:ascii="Arial" w:hAnsi="Arial" w:cs="Arial"/>
              </w:rPr>
              <w:t>Team Written Assignments</w:t>
            </w:r>
          </w:p>
        </w:tc>
        <w:tc>
          <w:tcPr>
            <w:tcW w:w="2032" w:type="dxa"/>
          </w:tcPr>
          <w:p>
            <w:pPr>
              <w:pStyle w:val="15"/>
              <w:jc w:val="center"/>
              <w:rPr>
                <w:rFonts w:ascii="Arial" w:hAnsi="Arial" w:cs="Arial"/>
              </w:rPr>
            </w:pPr>
            <w:r>
              <w:rPr>
                <w:rFonts w:ascii="Arial" w:hAnsi="Arial" w:cs="Arial"/>
              </w:rPr>
              <w:t>June 20, 2021</w:t>
            </w:r>
          </w:p>
        </w:tc>
        <w:tc>
          <w:tcPr>
            <w:tcW w:w="1525" w:type="dxa"/>
          </w:tcPr>
          <w:p>
            <w:pPr>
              <w:pStyle w:val="15"/>
              <w:jc w:val="center"/>
              <w:rPr>
                <w:rFonts w:ascii="Arial" w:hAnsi="Arial" w:cs="Arial"/>
              </w:rPr>
            </w:pPr>
            <w:r>
              <w:rPr>
                <w:rFonts w:hint="eastAsia" w:ascii="Arial" w:hAnsi="Arial" w:eastAsia="宋体" w:cs="Arial"/>
                <w:lang w:val="en-US" w:eastAsia="zh-CN"/>
              </w:rPr>
              <w:t>25</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855" w:type="dxa"/>
          </w:tcPr>
          <w:p>
            <w:pPr>
              <w:pStyle w:val="15"/>
              <w:rPr>
                <w:rFonts w:ascii="Arial" w:hAnsi="Arial" w:cs="Arial"/>
              </w:rPr>
            </w:pPr>
            <w:r>
              <w:rPr>
                <w:rFonts w:ascii="Arial" w:hAnsi="Arial" w:cs="Arial"/>
              </w:rPr>
              <w:t xml:space="preserve">Questions for Review and Quizzes </w:t>
            </w:r>
          </w:p>
        </w:tc>
        <w:tc>
          <w:tcPr>
            <w:tcW w:w="2032" w:type="dxa"/>
          </w:tcPr>
          <w:p>
            <w:pPr>
              <w:pStyle w:val="15"/>
              <w:jc w:val="center"/>
              <w:rPr>
                <w:rFonts w:ascii="Arial" w:hAnsi="Arial" w:cs="Arial"/>
              </w:rPr>
            </w:pPr>
            <w:r>
              <w:rPr>
                <w:rFonts w:ascii="Arial" w:hAnsi="Arial" w:cs="Arial"/>
              </w:rPr>
              <w:t>Weekly</w:t>
            </w:r>
          </w:p>
        </w:tc>
        <w:tc>
          <w:tcPr>
            <w:tcW w:w="1525" w:type="dxa"/>
          </w:tcPr>
          <w:p>
            <w:pPr>
              <w:pStyle w:val="15"/>
              <w:jc w:val="center"/>
              <w:rPr>
                <w:rFonts w:ascii="Arial" w:hAnsi="Arial" w:cs="Arial"/>
              </w:rPr>
            </w:pPr>
            <w:r>
              <w:rPr>
                <w:rFonts w:hint="eastAsia" w:ascii="Arial" w:hAnsi="Arial" w:eastAsia="宋体" w:cs="Arial"/>
                <w:lang w:val="en-US" w:eastAsia="zh-CN"/>
              </w:rPr>
              <w:t>25</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855" w:type="dxa"/>
          </w:tcPr>
          <w:p>
            <w:pPr>
              <w:pStyle w:val="15"/>
              <w:rPr>
                <w:rFonts w:ascii="Arial" w:hAnsi="Arial" w:cs="Arial"/>
              </w:rPr>
            </w:pPr>
            <w:r>
              <w:rPr>
                <w:rFonts w:ascii="Arial" w:hAnsi="Arial" w:cs="Arial"/>
              </w:rPr>
              <w:t>Midterm</w:t>
            </w:r>
          </w:p>
        </w:tc>
        <w:tc>
          <w:tcPr>
            <w:tcW w:w="2032" w:type="dxa"/>
          </w:tcPr>
          <w:p>
            <w:pPr>
              <w:pStyle w:val="15"/>
              <w:jc w:val="center"/>
              <w:rPr>
                <w:rFonts w:ascii="Arial" w:hAnsi="Arial" w:cs="Arial"/>
              </w:rPr>
            </w:pPr>
            <w:r>
              <w:rPr>
                <w:rFonts w:ascii="Arial" w:hAnsi="Arial" w:cs="Arial"/>
              </w:rPr>
              <w:t>TBD</w:t>
            </w:r>
          </w:p>
        </w:tc>
        <w:tc>
          <w:tcPr>
            <w:tcW w:w="1525" w:type="dxa"/>
          </w:tcPr>
          <w:p>
            <w:pPr>
              <w:pStyle w:val="15"/>
              <w:jc w:val="center"/>
              <w:rPr>
                <w:rFonts w:ascii="Arial" w:hAnsi="Arial" w:cs="Arial"/>
              </w:rPr>
            </w:pPr>
            <w:r>
              <w:rPr>
                <w:rFonts w:ascii="Arial" w:hAnsi="Arial" w:cs="Arial"/>
              </w:rPr>
              <w:t>2</w:t>
            </w:r>
            <w:r>
              <w:rPr>
                <w:rFonts w:hint="eastAsia" w:ascii="Arial" w:hAnsi="Arial" w:eastAsia="宋体" w:cs="Arial"/>
                <w:lang w:val="en-US" w:eastAsia="zh-CN"/>
              </w:rPr>
              <w:t>5</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855" w:type="dxa"/>
          </w:tcPr>
          <w:p>
            <w:pPr>
              <w:pStyle w:val="15"/>
              <w:rPr>
                <w:rFonts w:ascii="Arial" w:hAnsi="Arial" w:cs="Arial"/>
              </w:rPr>
            </w:pPr>
            <w:r>
              <w:rPr>
                <w:rFonts w:ascii="Arial" w:hAnsi="Arial" w:cs="Arial"/>
              </w:rPr>
              <w:t>Final</w:t>
            </w:r>
          </w:p>
        </w:tc>
        <w:tc>
          <w:tcPr>
            <w:tcW w:w="2032" w:type="dxa"/>
          </w:tcPr>
          <w:p>
            <w:pPr>
              <w:pStyle w:val="15"/>
              <w:jc w:val="center"/>
              <w:rPr>
                <w:rFonts w:ascii="Arial" w:hAnsi="Arial" w:cs="Arial"/>
              </w:rPr>
            </w:pPr>
            <w:r>
              <w:rPr>
                <w:rFonts w:ascii="Arial" w:hAnsi="Arial" w:cs="Arial"/>
              </w:rPr>
              <w:t>TBA</w:t>
            </w:r>
          </w:p>
        </w:tc>
        <w:tc>
          <w:tcPr>
            <w:tcW w:w="1525" w:type="dxa"/>
          </w:tcPr>
          <w:p>
            <w:pPr>
              <w:pStyle w:val="15"/>
              <w:jc w:val="center"/>
              <w:rPr>
                <w:rFonts w:ascii="Arial" w:hAnsi="Arial" w:cs="Arial"/>
              </w:rPr>
            </w:pPr>
            <w:r>
              <w:rPr>
                <w:rFonts w:ascii="Arial" w:hAnsi="Arial" w:cs="Arial"/>
              </w:rPr>
              <w:t>2</w:t>
            </w:r>
            <w:r>
              <w:rPr>
                <w:rFonts w:hint="eastAsia" w:ascii="Arial" w:hAnsi="Arial" w:eastAsia="宋体" w:cs="Arial"/>
                <w:lang w:val="en-US" w:eastAsia="zh-CN"/>
              </w:rPr>
              <w:t>5</w:t>
            </w:r>
            <w:bookmarkStart w:id="0" w:name="_GoBack"/>
            <w:bookmarkEnd w:id="0"/>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855" w:type="dxa"/>
          </w:tcPr>
          <w:p>
            <w:pPr>
              <w:pStyle w:val="15"/>
              <w:rPr>
                <w:rFonts w:ascii="Arial" w:hAnsi="Arial" w:cs="Arial"/>
              </w:rPr>
            </w:pPr>
          </w:p>
        </w:tc>
        <w:tc>
          <w:tcPr>
            <w:tcW w:w="2032" w:type="dxa"/>
          </w:tcPr>
          <w:p>
            <w:pPr>
              <w:pStyle w:val="15"/>
              <w:jc w:val="center"/>
              <w:rPr>
                <w:rFonts w:ascii="Arial" w:hAnsi="Arial" w:cs="Arial"/>
                <w:b/>
              </w:rPr>
            </w:pPr>
            <w:r>
              <w:rPr>
                <w:rFonts w:ascii="Arial" w:hAnsi="Arial" w:cs="Arial"/>
                <w:b/>
              </w:rPr>
              <w:t>TOTAL</w:t>
            </w:r>
          </w:p>
        </w:tc>
        <w:tc>
          <w:tcPr>
            <w:tcW w:w="1525" w:type="dxa"/>
          </w:tcPr>
          <w:p>
            <w:pPr>
              <w:pStyle w:val="15"/>
              <w:jc w:val="center"/>
              <w:rPr>
                <w:rFonts w:ascii="Arial" w:hAnsi="Arial" w:cs="Arial"/>
                <w:b/>
              </w:rPr>
            </w:pPr>
            <w:r>
              <w:rPr>
                <w:rFonts w:ascii="Arial" w:hAnsi="Arial" w:cs="Arial"/>
                <w:b/>
              </w:rPr>
              <w:t>100%</w:t>
            </w:r>
          </w:p>
        </w:tc>
      </w:tr>
    </w:tbl>
    <w:p>
      <w:pPr>
        <w:pStyle w:val="15"/>
        <w:rPr>
          <w:rFonts w:ascii="Arial" w:hAnsi="Arial" w:cs="Arial"/>
        </w:rPr>
      </w:pPr>
    </w:p>
    <w:p>
      <w:pPr>
        <w:pStyle w:val="15"/>
        <w:rPr>
          <w:rFonts w:ascii="Arial" w:hAnsi="Arial" w:cs="Arial"/>
          <w:b/>
        </w:rPr>
      </w:pPr>
    </w:p>
    <w:p>
      <w:pPr>
        <w:pStyle w:val="15"/>
        <w:rPr>
          <w:rFonts w:ascii="Arial" w:hAnsi="Arial" w:cs="Arial"/>
          <w:b/>
          <w:sz w:val="28"/>
          <w:u w:val="single"/>
        </w:rPr>
      </w:pPr>
      <w:r>
        <w:rPr>
          <w:rFonts w:ascii="Arial" w:hAnsi="Arial" w:cs="Arial"/>
          <w:b/>
          <w:sz w:val="28"/>
          <w:u w:val="single"/>
        </w:rPr>
        <w:t>Grading Scale</w:t>
      </w:r>
    </w:p>
    <w:p>
      <w:pPr>
        <w:pStyle w:val="15"/>
        <w:ind w:firstLine="720"/>
        <w:rPr>
          <w:rFonts w:ascii="Arial" w:hAnsi="Arial" w:cs="Arial"/>
          <w:b/>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86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shd w:val="clear" w:color="auto" w:fill="BEBEBE" w:themeFill="background1" w:themeFillShade="BF"/>
          </w:tcPr>
          <w:p>
            <w:pPr>
              <w:pStyle w:val="15"/>
              <w:jc w:val="center"/>
              <w:rPr>
                <w:rFonts w:ascii="Arial" w:hAnsi="Arial" w:cs="Arial"/>
                <w:b/>
              </w:rPr>
            </w:pPr>
            <w:r>
              <w:rPr>
                <w:rFonts w:ascii="Arial" w:hAnsi="Arial" w:cs="Arial"/>
                <w:b/>
              </w:rPr>
              <w:t>Grade</w:t>
            </w:r>
          </w:p>
        </w:tc>
        <w:tc>
          <w:tcPr>
            <w:tcW w:w="1860" w:type="dxa"/>
            <w:shd w:val="clear" w:color="auto" w:fill="BEBEBE" w:themeFill="background1" w:themeFillShade="BF"/>
          </w:tcPr>
          <w:p>
            <w:pPr>
              <w:pStyle w:val="15"/>
              <w:jc w:val="center"/>
              <w:rPr>
                <w:rFonts w:ascii="Arial" w:hAnsi="Arial" w:cs="Arial"/>
                <w:b/>
              </w:rPr>
            </w:pPr>
            <w:r>
              <w:rPr>
                <w:rFonts w:ascii="Arial" w:hAnsi="Arial" w:cs="Arial"/>
                <w:b/>
              </w:rPr>
              <w:t>Numeric Value</w:t>
            </w:r>
          </w:p>
        </w:tc>
        <w:tc>
          <w:tcPr>
            <w:tcW w:w="1860" w:type="dxa"/>
            <w:shd w:val="clear" w:color="auto" w:fill="BEBEBE" w:themeFill="background1" w:themeFillShade="BF"/>
          </w:tcPr>
          <w:p>
            <w:pPr>
              <w:pStyle w:val="15"/>
              <w:jc w:val="center"/>
              <w:rPr>
                <w:rFonts w:ascii="Arial" w:hAnsi="Arial" w:cs="Arial"/>
                <w:b/>
              </w:rPr>
            </w:pPr>
            <w:r>
              <w:rPr>
                <w:rFonts w:ascii="Arial" w:hAnsi="Arial" w:cs="Arial"/>
                <w:b/>
              </w:rPr>
              <w:t>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860" w:type="dxa"/>
          </w:tcPr>
          <w:p>
            <w:pPr>
              <w:pStyle w:val="15"/>
              <w:rPr>
                <w:rFonts w:ascii="Arial" w:hAnsi="Arial" w:cs="Arial"/>
              </w:rPr>
            </w:pPr>
            <w:r>
              <w:rPr>
                <w:rFonts w:ascii="Arial" w:hAnsi="Arial" w:cs="Arial"/>
              </w:rPr>
              <w:t xml:space="preserve">           A</w:t>
            </w:r>
          </w:p>
        </w:tc>
        <w:tc>
          <w:tcPr>
            <w:tcW w:w="1860" w:type="dxa"/>
          </w:tcPr>
          <w:p>
            <w:pPr>
              <w:pStyle w:val="15"/>
              <w:jc w:val="center"/>
              <w:rPr>
                <w:rFonts w:ascii="Arial" w:hAnsi="Arial" w:cs="Arial"/>
              </w:rPr>
            </w:pPr>
            <w:r>
              <w:rPr>
                <w:rFonts w:ascii="Arial" w:hAnsi="Arial" w:cs="Arial"/>
              </w:rPr>
              <w:t>90-100</w:t>
            </w:r>
          </w:p>
        </w:tc>
        <w:tc>
          <w:tcPr>
            <w:tcW w:w="1860" w:type="dxa"/>
          </w:tcPr>
          <w:p>
            <w:pPr>
              <w:pStyle w:val="15"/>
              <w:jc w:val="center"/>
              <w:rPr>
                <w:rFonts w:ascii="Arial" w:hAnsi="Arial" w:cs="Arial"/>
              </w:rPr>
            </w:pPr>
            <w:r>
              <w:rPr>
                <w:rFonts w:ascii="Arial" w:hAnsi="Arial" w:cs="Arial"/>
              </w:rPr>
              <w:t>Excellent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pPr>
              <w:pStyle w:val="15"/>
              <w:rPr>
                <w:rFonts w:ascii="Arial" w:hAnsi="Arial" w:cs="Arial"/>
              </w:rPr>
            </w:pPr>
            <w:r>
              <w:rPr>
                <w:rFonts w:ascii="Arial" w:hAnsi="Arial" w:cs="Arial"/>
              </w:rPr>
              <w:t xml:space="preserve">           B+</w:t>
            </w:r>
          </w:p>
        </w:tc>
        <w:tc>
          <w:tcPr>
            <w:tcW w:w="1860" w:type="dxa"/>
          </w:tcPr>
          <w:p>
            <w:pPr>
              <w:pStyle w:val="15"/>
              <w:jc w:val="center"/>
              <w:rPr>
                <w:rFonts w:ascii="Arial" w:hAnsi="Arial" w:cs="Arial"/>
              </w:rPr>
            </w:pPr>
            <w:r>
              <w:rPr>
                <w:rFonts w:ascii="Arial" w:hAnsi="Arial" w:cs="Arial"/>
              </w:rPr>
              <w:t>85-89</w:t>
            </w:r>
          </w:p>
        </w:tc>
        <w:tc>
          <w:tcPr>
            <w:tcW w:w="1860" w:type="dxa"/>
          </w:tcPr>
          <w:p>
            <w:pPr>
              <w:pStyle w:val="15"/>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pPr>
              <w:pStyle w:val="15"/>
              <w:rPr>
                <w:rFonts w:ascii="Arial" w:hAnsi="Arial" w:cs="Arial"/>
              </w:rPr>
            </w:pPr>
            <w:r>
              <w:rPr>
                <w:rFonts w:ascii="Arial" w:hAnsi="Arial" w:cs="Arial"/>
              </w:rPr>
              <w:t xml:space="preserve">           B</w:t>
            </w:r>
          </w:p>
        </w:tc>
        <w:tc>
          <w:tcPr>
            <w:tcW w:w="1860" w:type="dxa"/>
          </w:tcPr>
          <w:p>
            <w:pPr>
              <w:pStyle w:val="15"/>
              <w:jc w:val="center"/>
              <w:rPr>
                <w:rFonts w:ascii="Arial" w:hAnsi="Arial" w:cs="Arial"/>
              </w:rPr>
            </w:pPr>
            <w:r>
              <w:rPr>
                <w:rFonts w:ascii="Arial" w:hAnsi="Arial" w:cs="Arial"/>
              </w:rPr>
              <w:t>80-84</w:t>
            </w:r>
          </w:p>
        </w:tc>
        <w:tc>
          <w:tcPr>
            <w:tcW w:w="1860" w:type="dxa"/>
          </w:tcPr>
          <w:p>
            <w:pPr>
              <w:pStyle w:val="15"/>
              <w:jc w:val="center"/>
              <w:rPr>
                <w:rFonts w:ascii="Arial" w:hAnsi="Arial" w:cs="Arial"/>
              </w:rPr>
            </w:pPr>
            <w:r>
              <w:rPr>
                <w:rFonts w:ascii="Arial" w:hAnsi="Arial" w:cs="Arial"/>
              </w:rPr>
              <w:t>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pPr>
              <w:pStyle w:val="15"/>
              <w:rPr>
                <w:rFonts w:ascii="Arial" w:hAnsi="Arial" w:cs="Arial"/>
              </w:rPr>
            </w:pPr>
            <w:r>
              <w:rPr>
                <w:rFonts w:ascii="Arial" w:hAnsi="Arial" w:cs="Arial"/>
              </w:rPr>
              <w:t xml:space="preserve">           C+</w:t>
            </w:r>
          </w:p>
        </w:tc>
        <w:tc>
          <w:tcPr>
            <w:tcW w:w="1860" w:type="dxa"/>
          </w:tcPr>
          <w:p>
            <w:pPr>
              <w:pStyle w:val="15"/>
              <w:jc w:val="center"/>
              <w:rPr>
                <w:rFonts w:ascii="Arial" w:hAnsi="Arial" w:cs="Arial"/>
              </w:rPr>
            </w:pPr>
            <w:r>
              <w:rPr>
                <w:rFonts w:ascii="Arial" w:hAnsi="Arial" w:cs="Arial"/>
              </w:rPr>
              <w:t>75-79</w:t>
            </w:r>
          </w:p>
        </w:tc>
        <w:tc>
          <w:tcPr>
            <w:tcW w:w="1860" w:type="dxa"/>
          </w:tcPr>
          <w:p>
            <w:pPr>
              <w:pStyle w:val="15"/>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pPr>
              <w:pStyle w:val="15"/>
              <w:rPr>
                <w:rFonts w:ascii="Arial" w:hAnsi="Arial" w:cs="Arial"/>
              </w:rPr>
            </w:pPr>
            <w:r>
              <w:rPr>
                <w:rFonts w:ascii="Arial" w:hAnsi="Arial" w:cs="Arial"/>
              </w:rPr>
              <w:t xml:space="preserve">           C</w:t>
            </w:r>
          </w:p>
        </w:tc>
        <w:tc>
          <w:tcPr>
            <w:tcW w:w="1860" w:type="dxa"/>
          </w:tcPr>
          <w:p>
            <w:pPr>
              <w:pStyle w:val="15"/>
              <w:jc w:val="center"/>
              <w:rPr>
                <w:rFonts w:ascii="Arial" w:hAnsi="Arial" w:cs="Arial"/>
              </w:rPr>
            </w:pPr>
            <w:r>
              <w:rPr>
                <w:rFonts w:ascii="Arial" w:hAnsi="Arial" w:cs="Arial"/>
              </w:rPr>
              <w:t>70-74</w:t>
            </w:r>
          </w:p>
        </w:tc>
        <w:tc>
          <w:tcPr>
            <w:tcW w:w="1860" w:type="dxa"/>
          </w:tcPr>
          <w:p>
            <w:pPr>
              <w:pStyle w:val="15"/>
              <w:jc w:val="center"/>
              <w:rPr>
                <w:rFonts w:ascii="Arial" w:hAnsi="Arial" w:cs="Arial"/>
              </w:rPr>
            </w:pPr>
            <w:r>
              <w:rPr>
                <w:rFonts w:ascii="Arial" w:hAnsi="Arial" w:cs="Arial"/>
              </w:rPr>
              <w:t>Average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pPr>
              <w:pStyle w:val="15"/>
              <w:rPr>
                <w:rFonts w:ascii="Arial" w:hAnsi="Arial" w:cs="Arial"/>
              </w:rPr>
            </w:pPr>
            <w:r>
              <w:rPr>
                <w:rFonts w:ascii="Arial" w:hAnsi="Arial" w:cs="Arial"/>
              </w:rPr>
              <w:t xml:space="preserve">           D**</w:t>
            </w:r>
          </w:p>
        </w:tc>
        <w:tc>
          <w:tcPr>
            <w:tcW w:w="1860" w:type="dxa"/>
          </w:tcPr>
          <w:p>
            <w:pPr>
              <w:pStyle w:val="15"/>
              <w:jc w:val="center"/>
              <w:rPr>
                <w:rFonts w:ascii="Arial" w:hAnsi="Arial" w:cs="Arial"/>
              </w:rPr>
            </w:pPr>
            <w:r>
              <w:rPr>
                <w:rFonts w:ascii="Arial" w:hAnsi="Arial" w:cs="Arial"/>
              </w:rPr>
              <w:t>60-69</w:t>
            </w:r>
          </w:p>
        </w:tc>
        <w:tc>
          <w:tcPr>
            <w:tcW w:w="1860" w:type="dxa"/>
          </w:tcPr>
          <w:p>
            <w:pPr>
              <w:pStyle w:val="15"/>
              <w:jc w:val="center"/>
              <w:rPr>
                <w:rFonts w:ascii="Arial" w:hAnsi="Arial" w:cs="Arial"/>
              </w:rPr>
            </w:pPr>
            <w:r>
              <w:rPr>
                <w:rFonts w:ascii="Arial" w:hAnsi="Arial" w:cs="Arial"/>
              </w:rPr>
              <w:t>Min. Passing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pPr>
              <w:pStyle w:val="15"/>
              <w:rPr>
                <w:rFonts w:ascii="Arial" w:hAnsi="Arial" w:cs="Arial"/>
              </w:rPr>
            </w:pPr>
            <w:r>
              <w:rPr>
                <w:rFonts w:ascii="Arial" w:hAnsi="Arial" w:cs="Arial"/>
              </w:rPr>
              <w:t xml:space="preserve">           F</w:t>
            </w:r>
          </w:p>
        </w:tc>
        <w:tc>
          <w:tcPr>
            <w:tcW w:w="1860" w:type="dxa"/>
          </w:tcPr>
          <w:p>
            <w:pPr>
              <w:pStyle w:val="15"/>
              <w:jc w:val="center"/>
              <w:rPr>
                <w:rFonts w:ascii="Arial" w:hAnsi="Arial" w:cs="Arial"/>
              </w:rPr>
            </w:pPr>
            <w:r>
              <w:rPr>
                <w:rFonts w:ascii="Arial" w:hAnsi="Arial" w:cs="Arial"/>
              </w:rPr>
              <w:t>Below 60</w:t>
            </w:r>
          </w:p>
        </w:tc>
        <w:tc>
          <w:tcPr>
            <w:tcW w:w="1860" w:type="dxa"/>
          </w:tcPr>
          <w:p>
            <w:pPr>
              <w:pStyle w:val="15"/>
              <w:jc w:val="center"/>
              <w:rPr>
                <w:rFonts w:ascii="Arial" w:hAnsi="Arial" w:cs="Arial"/>
              </w:rPr>
            </w:pPr>
            <w:r>
              <w:rPr>
                <w:rFonts w:ascii="Arial" w:hAnsi="Arial" w:cs="Arial"/>
              </w:rPr>
              <w:t>Failure</w:t>
            </w:r>
          </w:p>
        </w:tc>
      </w:tr>
    </w:tbl>
    <w:p>
      <w:pPr>
        <w:pStyle w:val="15"/>
        <w:jc w:val="center"/>
        <w:rPr>
          <w:rFonts w:ascii="Arial" w:hAnsi="Arial" w:cs="Arial"/>
        </w:rPr>
      </w:pPr>
    </w:p>
    <w:p>
      <w:pPr>
        <w:pStyle w:val="15"/>
        <w:jc w:val="center"/>
        <w:rPr>
          <w:rFonts w:ascii="Arial" w:hAnsi="Arial" w:cs="Arial"/>
        </w:rPr>
      </w:pPr>
      <w:r>
        <w:rPr>
          <w:rFonts w:ascii="Arial" w:hAnsi="Arial" w:cs="Arial"/>
        </w:rPr>
        <w:t>**For Aviation Training Institute students, minimum passing grade</w:t>
      </w:r>
    </w:p>
    <w:p>
      <w:pPr>
        <w:pStyle w:val="15"/>
        <w:jc w:val="center"/>
        <w:rPr>
          <w:rFonts w:ascii="Arial" w:hAnsi="Arial" w:cs="Arial"/>
        </w:rPr>
      </w:pPr>
      <w:r>
        <w:rPr>
          <w:rFonts w:ascii="Arial" w:hAnsi="Arial" w:cs="Arial"/>
        </w:rPr>
        <w:t>for all courses in the airframe and powerplant curriculum is a “C”.</w:t>
      </w:r>
    </w:p>
    <w:p>
      <w:pPr>
        <w:pStyle w:val="15"/>
        <w:ind w:firstLine="720"/>
        <w:rPr>
          <w:rFonts w:ascii="Arial" w:hAnsi="Arial" w:cs="Arial"/>
        </w:rPr>
      </w:pPr>
    </w:p>
    <w:p>
      <w:pPr>
        <w:pStyle w:val="15"/>
        <w:rPr>
          <w:rFonts w:ascii="Arial" w:hAnsi="Arial" w:cs="Arial"/>
          <w:b/>
          <w:sz w:val="28"/>
          <w:u w:val="single"/>
        </w:rPr>
      </w:pPr>
      <w:r>
        <w:rPr>
          <w:rFonts w:ascii="Arial" w:hAnsi="Arial" w:cs="Arial"/>
          <w:b/>
          <w:sz w:val="28"/>
          <w:u w:val="single"/>
        </w:rPr>
        <w:t>Incomplete Grades</w:t>
      </w:r>
    </w:p>
    <w:p>
      <w:pPr>
        <w:pStyle w:val="15"/>
        <w:rPr>
          <w:rFonts w:ascii="Arial" w:hAnsi="Arial" w:cs="Arial"/>
        </w:rPr>
      </w:pPr>
    </w:p>
    <w:p>
      <w:pPr>
        <w:pStyle w:val="15"/>
        <w:rPr>
          <w:rFonts w:ascii="Arial" w:hAnsi="Arial" w:cs="Arial"/>
        </w:rPr>
      </w:pPr>
      <w:r>
        <w:rPr>
          <w:rFonts w:ascii="Arial" w:hAnsi="Arial" w:cs="Arial"/>
        </w:rPr>
        <w:t>Requests for Incomplete grades must be made in writing before the course ends, and after the mid-term has been passed.</w:t>
      </w:r>
    </w:p>
    <w:p>
      <w:pPr>
        <w:pStyle w:val="15"/>
        <w:rPr>
          <w:rFonts w:ascii="Arial" w:hAnsi="Arial" w:cs="Arial"/>
        </w:rPr>
      </w:pPr>
    </w:p>
    <w:p>
      <w:pPr>
        <w:spacing w:before="25" w:after="0" w:line="316" w:lineRule="exact"/>
        <w:ind w:right="-20"/>
        <w:rPr>
          <w:rFonts w:ascii="Arial" w:hAnsi="Arial" w:eastAsia="Arial" w:cs="Arial"/>
          <w:b/>
          <w:bCs/>
          <w:position w:val="-1"/>
          <w:sz w:val="28"/>
          <w:szCs w:val="28"/>
          <w:u w:val="thick" w:color="000000"/>
        </w:rPr>
      </w:pPr>
      <w:r>
        <w:rPr>
          <w:rFonts w:ascii="Arial" w:hAnsi="Arial" w:eastAsia="Arial" w:cs="Arial"/>
          <w:b/>
          <w:bCs/>
          <w:position w:val="-1"/>
          <w:sz w:val="28"/>
          <w:szCs w:val="28"/>
          <w:u w:val="thick" w:color="000000"/>
        </w:rPr>
        <w:t>Changes to the Syllabus</w:t>
      </w:r>
    </w:p>
    <w:p>
      <w:pPr>
        <w:spacing w:after="0" w:line="240" w:lineRule="auto"/>
        <w:ind w:right="975"/>
        <w:rPr>
          <w:rFonts w:ascii="Arial" w:hAnsi="Arial" w:eastAsia="Arial" w:cs="Arial"/>
          <w:spacing w:val="-2"/>
        </w:rPr>
      </w:pPr>
    </w:p>
    <w:p>
      <w:pPr>
        <w:spacing w:after="0" w:line="240" w:lineRule="auto"/>
        <w:ind w:right="975"/>
        <w:rPr>
          <w:rFonts w:ascii="Arial" w:hAnsi="Arial" w:eastAsia="Arial" w:cs="Arial"/>
          <w:spacing w:val="-2"/>
        </w:rPr>
      </w:pPr>
      <w:r>
        <w:rPr>
          <w:rFonts w:ascii="Arial" w:hAnsi="Arial" w:eastAsia="Arial" w:cs="Arial"/>
          <w:i/>
          <w:iCs/>
          <w:spacing w:val="-2"/>
        </w:rPr>
        <w:t>The Instructor</w:t>
      </w:r>
      <w:r>
        <w:rPr>
          <w:rFonts w:ascii="Arial" w:hAnsi="Arial" w:eastAsia="Arial" w:cs="Arial"/>
          <w:spacing w:val="-2"/>
        </w:rPr>
        <w:t xml:space="preserve"> reserves the right to modify this syllabus at any time. Such changes will be announced during class meetings. You are responsible for ensuring that your syllabus is current.</w:t>
      </w:r>
    </w:p>
    <w:p>
      <w:pPr>
        <w:pStyle w:val="15"/>
        <w:rPr>
          <w:rFonts w:ascii="Arial" w:hAnsi="Arial" w:cs="Arial"/>
          <w:b/>
          <w:sz w:val="28"/>
          <w:u w:val="single"/>
        </w:rPr>
      </w:pPr>
    </w:p>
    <w:p>
      <w:pPr>
        <w:pStyle w:val="15"/>
        <w:rPr>
          <w:rFonts w:ascii="Arial" w:hAnsi="Arial" w:cs="Arial"/>
          <w:b/>
          <w:sz w:val="28"/>
        </w:rPr>
      </w:pPr>
      <w:r>
        <w:rPr>
          <w:rFonts w:ascii="Arial" w:hAnsi="Arial" w:cs="Arial"/>
          <w:b/>
          <w:sz w:val="28"/>
          <w:u w:val="single"/>
        </w:rPr>
        <w:t>Course Schedule</w:t>
      </w:r>
      <w:r>
        <w:rPr>
          <w:rFonts w:ascii="Arial" w:hAnsi="Arial" w:cs="Arial"/>
          <w:b/>
          <w:sz w:val="28"/>
        </w:rPr>
        <w:t xml:space="preserve"> </w:t>
      </w:r>
    </w:p>
    <w:p>
      <w:pPr>
        <w:pStyle w:val="15"/>
        <w:rPr>
          <w:rFonts w:ascii="Arial" w:hAnsi="Arial" w:cs="Arial"/>
          <w:b/>
        </w:rPr>
      </w:pPr>
      <w:r>
        <w:rPr>
          <w:rFonts w:ascii="Arial" w:hAnsi="Arial" w:cs="Arial"/>
          <w:b/>
        </w:rPr>
        <w:t>*Course Schedule is subject to change</w:t>
      </w:r>
    </w:p>
    <w:p>
      <w:pPr>
        <w:pStyle w:val="15"/>
        <w:rPr>
          <w:rFonts w:ascii="Arial" w:hAnsi="Arial" w:cs="Arial"/>
        </w:rPr>
      </w:pPr>
    </w:p>
    <w:tbl>
      <w:tblPr>
        <w:tblStyle w:val="10"/>
        <w:tblW w:w="51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401"/>
        <w:gridCol w:w="53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blHeader/>
        </w:trPr>
        <w:tc>
          <w:tcPr>
            <w:tcW w:w="582" w:type="pct"/>
            <w:shd w:val="clear" w:color="auto" w:fill="D9D9D9"/>
          </w:tcPr>
          <w:p>
            <w:pPr>
              <w:jc w:val="center"/>
              <w:rPr>
                <w:rFonts w:ascii="Arial" w:hAnsi="Arial" w:cs="Arial"/>
                <w:b/>
                <w:bCs/>
              </w:rPr>
            </w:pPr>
            <w:r>
              <w:rPr>
                <w:rFonts w:ascii="Arial" w:hAnsi="Arial" w:cs="Arial"/>
                <w:b/>
                <w:bCs/>
              </w:rPr>
              <w:t>Week Begins</w:t>
            </w:r>
          </w:p>
        </w:tc>
        <w:tc>
          <w:tcPr>
            <w:tcW w:w="1159" w:type="pct"/>
            <w:shd w:val="clear" w:color="auto" w:fill="D9D9D9"/>
          </w:tcPr>
          <w:p>
            <w:pPr>
              <w:jc w:val="center"/>
              <w:rPr>
                <w:rFonts w:ascii="Arial" w:hAnsi="Arial" w:cs="Arial"/>
                <w:b/>
                <w:bCs/>
              </w:rPr>
            </w:pPr>
            <w:r>
              <w:rPr>
                <w:rFonts w:ascii="Arial" w:hAnsi="Arial" w:cs="Arial"/>
                <w:b/>
                <w:bCs/>
              </w:rPr>
              <w:t>Topics and Chapters</w:t>
            </w:r>
          </w:p>
        </w:tc>
        <w:tc>
          <w:tcPr>
            <w:tcW w:w="2601" w:type="pct"/>
            <w:shd w:val="clear" w:color="auto" w:fill="D9D9D9"/>
          </w:tcPr>
          <w:p>
            <w:pPr>
              <w:jc w:val="center"/>
              <w:rPr>
                <w:rFonts w:ascii="Arial" w:hAnsi="Arial" w:cs="Arial"/>
                <w:b/>
                <w:bCs/>
              </w:rPr>
            </w:pPr>
            <w:r>
              <w:rPr>
                <w:rFonts w:ascii="Arial" w:hAnsi="Arial" w:cs="Arial"/>
                <w:b/>
                <w:bCs/>
              </w:rPr>
              <w:t>Individual and Team Assignments</w:t>
            </w:r>
          </w:p>
          <w:p>
            <w:pPr>
              <w:jc w:val="center"/>
              <w:rPr>
                <w:rFonts w:ascii="Arial" w:hAnsi="Arial" w:cs="Arial"/>
                <w:b/>
                <w:bCs/>
              </w:rPr>
            </w:pPr>
          </w:p>
        </w:tc>
        <w:tc>
          <w:tcPr>
            <w:tcW w:w="658" w:type="pct"/>
            <w:tcBorders>
              <w:bottom w:val="single" w:color="auto" w:sz="4" w:space="0"/>
            </w:tcBorders>
            <w:shd w:val="clear" w:color="auto" w:fill="D9D9D9"/>
          </w:tcPr>
          <w:p>
            <w:pPr>
              <w:jc w:val="center"/>
              <w:rPr>
                <w:rFonts w:ascii="Arial" w:hAnsi="Arial" w:cs="Arial"/>
                <w:b/>
                <w:bCs/>
              </w:rPr>
            </w:pPr>
            <w:r>
              <w:rPr>
                <w:rFonts w:ascii="Arial" w:hAnsi="Arial" w:cs="Arial"/>
                <w:b/>
              </w:rPr>
              <w:t>Questions for Review and Quizzes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582" w:type="pct"/>
            <w:shd w:val="clear" w:color="auto" w:fill="D9D9D9"/>
            <w:vAlign w:val="center"/>
          </w:tcPr>
          <w:p>
            <w:pPr>
              <w:jc w:val="center"/>
              <w:rPr>
                <w:rFonts w:ascii="Arial" w:hAnsi="Arial" w:cs="Arial"/>
                <w:b/>
                <w:bCs/>
              </w:rPr>
            </w:pPr>
            <w:r>
              <w:rPr>
                <w:rFonts w:ascii="Arial" w:hAnsi="Arial" w:cs="Arial"/>
                <w:b/>
                <w:bCs/>
              </w:rPr>
              <w:t>April 5</w:t>
            </w:r>
          </w:p>
          <w:p>
            <w:pPr>
              <w:jc w:val="center"/>
              <w:rPr>
                <w:rFonts w:ascii="Arial" w:hAnsi="Arial" w:cs="Arial"/>
                <w:b/>
                <w:bCs/>
              </w:rPr>
            </w:pPr>
            <w:r>
              <w:rPr>
                <w:rFonts w:ascii="Arial" w:hAnsi="Arial" w:cs="Arial"/>
                <w:b/>
                <w:bCs/>
              </w:rPr>
              <w:t>Lecture Sunday April 11</w:t>
            </w:r>
          </w:p>
          <w:p>
            <w:pPr>
              <w:jc w:val="center"/>
              <w:rPr>
                <w:rFonts w:ascii="Arial" w:hAnsi="Arial" w:cs="Arial"/>
                <w:b/>
                <w:bCs/>
              </w:rPr>
            </w:pPr>
            <w:r>
              <w:rPr>
                <w:rFonts w:ascii="Arial" w:hAnsi="Arial" w:cs="Arial"/>
                <w:b/>
                <w:bCs/>
              </w:rPr>
              <w:t>6:30pm to 9:30pm</w:t>
            </w:r>
          </w:p>
          <w:p>
            <w:pPr>
              <w:rPr>
                <w:rFonts w:ascii="Arial" w:hAnsi="Arial" w:cs="Arial"/>
                <w:b/>
                <w:bCs/>
              </w:rPr>
            </w:pPr>
          </w:p>
        </w:tc>
        <w:tc>
          <w:tcPr>
            <w:tcW w:w="1159" w:type="pct"/>
          </w:tcPr>
          <w:p>
            <w:pPr>
              <w:pStyle w:val="21"/>
              <w:rPr>
                <w:rFonts w:ascii="Arial" w:hAnsi="Arial" w:cs="Arial"/>
                <w:sz w:val="22"/>
                <w:szCs w:val="22"/>
              </w:rPr>
            </w:pPr>
            <w:r>
              <w:rPr>
                <w:rFonts w:ascii="Arial" w:hAnsi="Arial" w:cs="Arial"/>
                <w:sz w:val="22"/>
                <w:szCs w:val="22"/>
              </w:rPr>
              <w:t>1.What is Organizational Behavior?</w:t>
            </w:r>
          </w:p>
          <w:p>
            <w:pPr>
              <w:pStyle w:val="21"/>
              <w:ind w:left="360"/>
              <w:rPr>
                <w:rFonts w:ascii="Arial" w:hAnsi="Arial" w:cs="Arial"/>
                <w:sz w:val="22"/>
                <w:szCs w:val="22"/>
              </w:rPr>
            </w:pPr>
          </w:p>
          <w:p>
            <w:pPr>
              <w:pStyle w:val="21"/>
              <w:rPr>
                <w:rFonts w:ascii="Arial" w:hAnsi="Arial" w:cs="Arial"/>
                <w:sz w:val="22"/>
                <w:szCs w:val="22"/>
              </w:rPr>
            </w:pPr>
            <w:r>
              <w:rPr>
                <w:rFonts w:ascii="Arial" w:hAnsi="Arial" w:cs="Arial"/>
                <w:sz w:val="22"/>
                <w:szCs w:val="22"/>
              </w:rPr>
              <w:t>2.Diversity in Organizations</w:t>
            </w:r>
          </w:p>
          <w:p>
            <w:pPr>
              <w:pStyle w:val="21"/>
              <w:rPr>
                <w:rFonts w:ascii="Arial" w:hAnsi="Arial" w:cs="Arial"/>
                <w:sz w:val="22"/>
                <w:szCs w:val="22"/>
              </w:rPr>
            </w:pPr>
          </w:p>
          <w:p>
            <w:pPr>
              <w:pStyle w:val="21"/>
              <w:rPr>
                <w:rFonts w:ascii="Arial" w:hAnsi="Arial" w:cs="Arial"/>
                <w:sz w:val="22"/>
                <w:szCs w:val="22"/>
              </w:rPr>
            </w:pPr>
          </w:p>
          <w:p>
            <w:pPr>
              <w:pStyle w:val="21"/>
              <w:rPr>
                <w:rFonts w:ascii="Arial" w:hAnsi="Arial" w:cs="Arial"/>
                <w:sz w:val="22"/>
                <w:szCs w:val="22"/>
              </w:rPr>
            </w:pPr>
          </w:p>
        </w:tc>
        <w:tc>
          <w:tcPr>
            <w:tcW w:w="2601" w:type="pct"/>
          </w:tcPr>
          <w:p>
            <w:pPr>
              <w:rPr>
                <w:rFonts w:ascii="Arial" w:hAnsi="Arial" w:cs="Arial"/>
                <w:bCs/>
              </w:rPr>
            </w:pPr>
            <w:r>
              <w:rPr>
                <w:rFonts w:ascii="Arial" w:hAnsi="Arial" w:cs="Arial"/>
                <w:bCs/>
              </w:rPr>
              <w:t>For the Team Paper on Myth or Science topic “Powerful Leaders Keep Their (Fr)Enemies Close” at page 453:</w:t>
            </w:r>
          </w:p>
          <w:p>
            <w:pPr>
              <w:pStyle w:val="24"/>
              <w:numPr>
                <w:ilvl w:val="0"/>
                <w:numId w:val="4"/>
              </w:numPr>
              <w:rPr>
                <w:rFonts w:ascii="Arial" w:hAnsi="Arial" w:cs="Arial"/>
                <w:bCs/>
              </w:rPr>
            </w:pPr>
            <w:r>
              <w:rPr>
                <w:rFonts w:ascii="Arial" w:hAnsi="Arial" w:cs="Arial"/>
                <w:bCs/>
              </w:rPr>
              <w:t>Form Teams of 5 members</w:t>
            </w:r>
          </w:p>
          <w:p>
            <w:pPr>
              <w:pStyle w:val="24"/>
              <w:numPr>
                <w:ilvl w:val="0"/>
                <w:numId w:val="4"/>
              </w:numPr>
              <w:rPr>
                <w:rFonts w:ascii="Arial" w:hAnsi="Arial" w:cs="Arial"/>
                <w:bCs/>
              </w:rPr>
            </w:pPr>
            <w:r>
              <w:rPr>
                <w:rFonts w:ascii="Arial" w:hAnsi="Arial" w:cs="Arial"/>
                <w:bCs/>
              </w:rPr>
              <w:t>Tell your Class Representative</w:t>
            </w:r>
          </w:p>
          <w:p>
            <w:pPr>
              <w:pStyle w:val="24"/>
              <w:numPr>
                <w:ilvl w:val="1"/>
                <w:numId w:val="4"/>
              </w:numPr>
              <w:rPr>
                <w:rFonts w:ascii="Arial" w:hAnsi="Arial" w:cs="Arial"/>
                <w:bCs/>
              </w:rPr>
            </w:pPr>
            <w:r>
              <w:rPr>
                <w:rFonts w:ascii="Arial" w:hAnsi="Arial" w:cs="Arial"/>
                <w:bCs/>
              </w:rPr>
              <w:t>The names and student identification number of each team member, and</w:t>
            </w:r>
          </w:p>
          <w:p>
            <w:pPr>
              <w:pStyle w:val="24"/>
              <w:numPr>
                <w:ilvl w:val="1"/>
                <w:numId w:val="4"/>
              </w:numPr>
              <w:rPr>
                <w:rFonts w:ascii="Arial" w:hAnsi="Arial" w:cs="Arial"/>
                <w:bCs/>
              </w:rPr>
            </w:pPr>
            <w:r>
              <w:rPr>
                <w:rFonts w:ascii="Arial" w:hAnsi="Arial" w:cs="Arial"/>
                <w:bCs/>
              </w:rPr>
              <w:t>The name of the team leader of your Team</w:t>
            </w:r>
          </w:p>
          <w:p>
            <w:pPr>
              <w:pStyle w:val="24"/>
              <w:rPr>
                <w:rFonts w:ascii="Arial" w:hAnsi="Arial" w:cs="Arial"/>
                <w:bCs/>
              </w:rPr>
            </w:pPr>
          </w:p>
          <w:p>
            <w:pPr>
              <w:rPr>
                <w:rFonts w:ascii="Arial" w:hAnsi="Arial" w:cs="Arial"/>
                <w:bCs/>
              </w:rPr>
            </w:pPr>
          </w:p>
          <w:p>
            <w:pPr>
              <w:shd w:val="clear" w:color="auto" w:fill="FFFFFF"/>
              <w:spacing w:after="0" w:line="240" w:lineRule="auto"/>
              <w:rPr>
                <w:rFonts w:ascii="Arial" w:hAnsi="Arial" w:cs="Arial"/>
                <w:bCs/>
              </w:rPr>
            </w:pPr>
          </w:p>
        </w:tc>
        <w:tc>
          <w:tcPr>
            <w:tcW w:w="658" w:type="pct"/>
            <w:tcBorders>
              <w:bottom w:val="single" w:color="auto" w:sz="4" w:space="0"/>
            </w:tcBorders>
          </w:tcPr>
          <w:p>
            <w:pPr>
              <w:rPr>
                <w:rFonts w:ascii="Arial" w:hAnsi="Arial" w:cs="Arial"/>
                <w:bCs/>
              </w:rPr>
            </w:pPr>
            <w:r>
              <w:rPr>
                <w:rFonts w:ascii="Arial" w:hAnsi="Arial" w:cs="Arial"/>
                <w:b/>
              </w:rPr>
              <w:t xml:space="preserve">“Question for Review” </w:t>
            </w:r>
            <w:r>
              <w:rPr>
                <w:rFonts w:ascii="Arial" w:hAnsi="Arial" w:cs="Arial"/>
                <w:bCs/>
              </w:rPr>
              <w:t>at Chapters 1 and 2 for Review and Quiz</w:t>
            </w: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p>
            <w:pPr>
              <w:pStyle w:val="24"/>
              <w:jc w:val="both"/>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582" w:type="pct"/>
            <w:shd w:val="clear" w:color="auto" w:fill="D9D9D9"/>
            <w:vAlign w:val="center"/>
          </w:tcPr>
          <w:p>
            <w:pPr>
              <w:jc w:val="center"/>
              <w:rPr>
                <w:rFonts w:ascii="Arial" w:hAnsi="Arial" w:cs="Arial"/>
                <w:b/>
                <w:bCs/>
              </w:rPr>
            </w:pPr>
            <w:r>
              <w:rPr>
                <w:rFonts w:ascii="Arial" w:hAnsi="Arial" w:cs="Arial"/>
                <w:b/>
                <w:bCs/>
              </w:rPr>
              <w:t>April 12</w:t>
            </w:r>
          </w:p>
          <w:p>
            <w:pPr>
              <w:jc w:val="center"/>
              <w:rPr>
                <w:rFonts w:ascii="Arial" w:hAnsi="Arial" w:cs="Arial"/>
                <w:b/>
                <w:bCs/>
              </w:rPr>
            </w:pPr>
            <w:r>
              <w:rPr>
                <w:rFonts w:ascii="Arial" w:hAnsi="Arial" w:cs="Arial"/>
                <w:b/>
                <w:bCs/>
              </w:rPr>
              <w:t>Lecture Sunday April 18</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pStyle w:val="21"/>
              <w:rPr>
                <w:rFonts w:ascii="Arial" w:hAnsi="Arial" w:cs="Arial"/>
                <w:sz w:val="22"/>
                <w:szCs w:val="22"/>
              </w:rPr>
            </w:pPr>
            <w:r>
              <w:rPr>
                <w:rFonts w:ascii="Arial" w:hAnsi="Arial" w:cs="Arial"/>
                <w:sz w:val="22"/>
                <w:szCs w:val="22"/>
              </w:rPr>
              <w:t>3. Attitudes and Job Satisfaction</w:t>
            </w:r>
          </w:p>
          <w:p>
            <w:pPr>
              <w:pStyle w:val="21"/>
              <w:rPr>
                <w:rFonts w:ascii="Arial" w:hAnsi="Arial" w:cs="Arial"/>
                <w:sz w:val="22"/>
                <w:szCs w:val="22"/>
              </w:rPr>
            </w:pPr>
          </w:p>
          <w:p>
            <w:pPr>
              <w:pStyle w:val="21"/>
              <w:rPr>
                <w:rFonts w:ascii="Arial" w:hAnsi="Arial" w:cs="Arial"/>
                <w:sz w:val="22"/>
                <w:szCs w:val="22"/>
              </w:rPr>
            </w:pPr>
            <w:r>
              <w:rPr>
                <w:rFonts w:ascii="Arial" w:hAnsi="Arial" w:cs="Arial"/>
                <w:sz w:val="22"/>
                <w:szCs w:val="22"/>
              </w:rPr>
              <w:t>4.Emotions and Moods</w:t>
            </w:r>
          </w:p>
          <w:p>
            <w:pPr>
              <w:pStyle w:val="21"/>
              <w:rPr>
                <w:rFonts w:ascii="Arial" w:hAnsi="Arial" w:cs="Arial"/>
                <w:sz w:val="22"/>
                <w:szCs w:val="22"/>
              </w:rPr>
            </w:pPr>
          </w:p>
          <w:p>
            <w:pPr>
              <w:pStyle w:val="21"/>
              <w:rPr>
                <w:rFonts w:ascii="Arial" w:hAnsi="Arial" w:cs="Arial"/>
                <w:sz w:val="22"/>
                <w:szCs w:val="22"/>
              </w:rPr>
            </w:pPr>
          </w:p>
        </w:tc>
        <w:tc>
          <w:tcPr>
            <w:tcW w:w="2601" w:type="pct"/>
          </w:tcPr>
          <w:p>
            <w:pPr>
              <w:spacing w:after="0" w:line="240" w:lineRule="auto"/>
              <w:rPr>
                <w:rFonts w:ascii="Arial" w:hAnsi="Arial" w:cs="Arial"/>
                <w:bCs/>
              </w:rPr>
            </w:pPr>
            <w:r>
              <w:rPr>
                <w:rFonts w:ascii="Arial" w:hAnsi="Arial" w:cs="Arial"/>
                <w:snapToGrid w:val="0"/>
              </w:rPr>
              <w:t xml:space="preserve">Quiz on </w:t>
            </w:r>
            <w:r>
              <w:rPr>
                <w:rFonts w:ascii="Arial" w:hAnsi="Arial" w:cs="Arial"/>
                <w:b/>
              </w:rPr>
              <w:t xml:space="preserve">“Question for Review” </w:t>
            </w:r>
            <w:r>
              <w:rPr>
                <w:rFonts w:ascii="Arial" w:hAnsi="Arial" w:cs="Arial"/>
                <w:bCs/>
              </w:rPr>
              <w:t xml:space="preserve">at Chapters 1, 2, and 3 </w:t>
            </w:r>
          </w:p>
        </w:tc>
        <w:tc>
          <w:tcPr>
            <w:tcW w:w="658" w:type="pct"/>
            <w:tcBorders>
              <w:top w:val="single" w:color="auto" w:sz="4" w:space="0"/>
            </w:tcBorders>
          </w:tcPr>
          <w:p>
            <w:pPr>
              <w:rPr>
                <w:rFonts w:ascii="Arial" w:hAnsi="Arial" w:cs="Arial"/>
                <w:bCs/>
              </w:rPr>
            </w:pPr>
            <w:r>
              <w:rPr>
                <w:rFonts w:ascii="Arial" w:hAnsi="Arial" w:cs="Arial"/>
                <w:b/>
              </w:rPr>
              <w:t xml:space="preserve">“Question for Review” </w:t>
            </w:r>
            <w:r>
              <w:rPr>
                <w:rFonts w:ascii="Arial" w:hAnsi="Arial" w:cs="Arial"/>
                <w:bCs/>
              </w:rPr>
              <w:t>at Chapters 3 and 4 for Review and Quiz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82" w:type="pct"/>
            <w:shd w:val="clear" w:color="auto" w:fill="D9D9D9"/>
            <w:vAlign w:val="center"/>
          </w:tcPr>
          <w:p>
            <w:pPr>
              <w:jc w:val="center"/>
              <w:rPr>
                <w:rFonts w:ascii="Arial" w:hAnsi="Arial" w:cs="Arial"/>
                <w:b/>
                <w:bCs/>
              </w:rPr>
            </w:pPr>
            <w:r>
              <w:rPr>
                <w:rFonts w:ascii="Arial" w:hAnsi="Arial" w:cs="Arial"/>
                <w:b/>
                <w:bCs/>
              </w:rPr>
              <w:t>April 19</w:t>
            </w:r>
          </w:p>
          <w:p>
            <w:pPr>
              <w:jc w:val="center"/>
              <w:rPr>
                <w:rFonts w:ascii="Arial" w:hAnsi="Arial" w:cs="Arial"/>
                <w:b/>
                <w:bCs/>
              </w:rPr>
            </w:pPr>
            <w:r>
              <w:rPr>
                <w:rFonts w:ascii="Arial" w:hAnsi="Arial" w:cs="Arial"/>
                <w:b/>
                <w:bCs/>
              </w:rPr>
              <w:t>Lecture Sunday April 25</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pStyle w:val="21"/>
              <w:rPr>
                <w:rFonts w:ascii="Arial" w:hAnsi="Arial" w:cs="Arial"/>
                <w:sz w:val="22"/>
                <w:szCs w:val="22"/>
              </w:rPr>
            </w:pPr>
            <w:r>
              <w:rPr>
                <w:rFonts w:ascii="Arial" w:hAnsi="Arial" w:cs="Arial"/>
                <w:sz w:val="22"/>
                <w:szCs w:val="22"/>
              </w:rPr>
              <w:t>5.Personality and Values</w:t>
            </w:r>
          </w:p>
          <w:p>
            <w:pPr>
              <w:pStyle w:val="21"/>
              <w:rPr>
                <w:rFonts w:ascii="Arial" w:hAnsi="Arial" w:cs="Arial"/>
                <w:sz w:val="22"/>
                <w:szCs w:val="22"/>
              </w:rPr>
            </w:pPr>
          </w:p>
          <w:p>
            <w:pPr>
              <w:pStyle w:val="21"/>
              <w:rPr>
                <w:rFonts w:ascii="Arial" w:hAnsi="Arial" w:cs="Arial"/>
                <w:sz w:val="22"/>
                <w:szCs w:val="22"/>
              </w:rPr>
            </w:pPr>
            <w:r>
              <w:rPr>
                <w:rFonts w:ascii="Arial" w:hAnsi="Arial" w:cs="Arial"/>
                <w:sz w:val="22"/>
                <w:szCs w:val="22"/>
              </w:rPr>
              <w:t>6.Perception and Individual Decision Making</w:t>
            </w:r>
          </w:p>
          <w:p>
            <w:pPr>
              <w:rPr>
                <w:rFonts w:ascii="Arial" w:hAnsi="Arial" w:cs="Arial"/>
              </w:rPr>
            </w:pPr>
          </w:p>
        </w:tc>
        <w:tc>
          <w:tcPr>
            <w:tcW w:w="2601" w:type="pct"/>
          </w:tcPr>
          <w:p>
            <w:pPr>
              <w:rPr>
                <w:rFonts w:ascii="Arial" w:hAnsi="Arial" w:cs="Arial"/>
                <w:bCs/>
              </w:rPr>
            </w:pPr>
            <w:r>
              <w:rPr>
                <w:rFonts w:ascii="Arial" w:hAnsi="Arial" w:cs="Arial"/>
                <w:snapToGrid w:val="0"/>
              </w:rPr>
              <w:t xml:space="preserve">Quiz on </w:t>
            </w:r>
            <w:r>
              <w:rPr>
                <w:rFonts w:ascii="Arial" w:hAnsi="Arial" w:cs="Arial"/>
                <w:b/>
              </w:rPr>
              <w:t xml:space="preserve">“Question for Review” </w:t>
            </w:r>
            <w:r>
              <w:rPr>
                <w:rFonts w:ascii="Arial" w:hAnsi="Arial" w:cs="Arial"/>
                <w:bCs/>
              </w:rPr>
              <w:t>at Chapters 4, 5, and 6</w:t>
            </w: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Chapters 5 and 6 for Review and Quiz</w:t>
            </w:r>
          </w:p>
          <w:p>
            <w:pP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82" w:type="pct"/>
            <w:shd w:val="clear" w:color="auto" w:fill="D9D9D9"/>
            <w:vAlign w:val="center"/>
          </w:tcPr>
          <w:p>
            <w:pPr>
              <w:jc w:val="center"/>
              <w:rPr>
                <w:rFonts w:ascii="Arial" w:hAnsi="Arial" w:cs="Arial"/>
                <w:b/>
                <w:bCs/>
              </w:rPr>
            </w:pPr>
            <w:r>
              <w:rPr>
                <w:rFonts w:ascii="Arial" w:hAnsi="Arial" w:cs="Arial"/>
                <w:b/>
                <w:bCs/>
              </w:rPr>
              <w:t>April 26</w:t>
            </w:r>
          </w:p>
          <w:p>
            <w:pPr>
              <w:jc w:val="center"/>
              <w:rPr>
                <w:rFonts w:ascii="Arial" w:hAnsi="Arial" w:cs="Arial"/>
                <w:b/>
                <w:bCs/>
              </w:rPr>
            </w:pPr>
            <w:r>
              <w:rPr>
                <w:rFonts w:ascii="Arial" w:hAnsi="Arial" w:cs="Arial"/>
                <w:b/>
                <w:bCs/>
              </w:rPr>
              <w:t>Lecture Sunday May 2</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pStyle w:val="21"/>
              <w:rPr>
                <w:rFonts w:ascii="Arial" w:hAnsi="Arial" w:cs="Arial"/>
                <w:sz w:val="22"/>
                <w:szCs w:val="22"/>
              </w:rPr>
            </w:pPr>
            <w:r>
              <w:rPr>
                <w:rFonts w:ascii="Arial" w:hAnsi="Arial" w:cs="Arial"/>
                <w:sz w:val="22"/>
                <w:szCs w:val="22"/>
              </w:rPr>
              <w:t>7.Motivation Concepts</w:t>
            </w:r>
          </w:p>
          <w:p>
            <w:pPr>
              <w:pStyle w:val="21"/>
              <w:rPr>
                <w:rFonts w:ascii="Arial" w:hAnsi="Arial" w:cs="Arial"/>
                <w:sz w:val="22"/>
                <w:szCs w:val="22"/>
              </w:rPr>
            </w:pPr>
          </w:p>
          <w:p>
            <w:pPr>
              <w:pStyle w:val="21"/>
              <w:rPr>
                <w:rFonts w:ascii="Arial" w:hAnsi="Arial" w:cs="Arial"/>
                <w:sz w:val="22"/>
                <w:szCs w:val="22"/>
              </w:rPr>
            </w:pPr>
            <w:r>
              <w:rPr>
                <w:rFonts w:ascii="Arial" w:hAnsi="Arial" w:cs="Arial"/>
                <w:sz w:val="22"/>
                <w:szCs w:val="22"/>
              </w:rPr>
              <w:t>8.Motivation: From Concept to Application</w:t>
            </w:r>
          </w:p>
          <w:p>
            <w:pPr>
              <w:pStyle w:val="21"/>
              <w:rPr>
                <w:rFonts w:ascii="Arial" w:hAnsi="Arial" w:cs="Arial"/>
                <w:sz w:val="22"/>
                <w:szCs w:val="22"/>
              </w:rPr>
            </w:pPr>
          </w:p>
          <w:p>
            <w:pPr>
              <w:rPr>
                <w:rFonts w:ascii="Arial" w:hAnsi="Arial" w:cs="Arial"/>
              </w:rPr>
            </w:pPr>
            <w:r>
              <w:rPr>
                <w:rFonts w:ascii="Arial" w:hAnsi="Arial" w:cs="Arial"/>
              </w:rPr>
              <w:t>9.Foundation of Group Behavior</w:t>
            </w:r>
          </w:p>
        </w:tc>
        <w:tc>
          <w:tcPr>
            <w:tcW w:w="2601" w:type="pct"/>
          </w:tcPr>
          <w:p>
            <w:pPr>
              <w:rPr>
                <w:rFonts w:ascii="Arial" w:hAnsi="Arial" w:cs="Arial"/>
                <w:bCs/>
              </w:rPr>
            </w:pPr>
            <w:r>
              <w:rPr>
                <w:rFonts w:ascii="Arial" w:hAnsi="Arial" w:cs="Arial"/>
                <w:snapToGrid w:val="0"/>
              </w:rPr>
              <w:t xml:space="preserve">Quiz on </w:t>
            </w:r>
            <w:r>
              <w:rPr>
                <w:rFonts w:ascii="Arial" w:hAnsi="Arial" w:cs="Arial"/>
                <w:b/>
              </w:rPr>
              <w:t xml:space="preserve">“Question for Review” </w:t>
            </w:r>
            <w:r>
              <w:rPr>
                <w:rFonts w:ascii="Arial" w:hAnsi="Arial" w:cs="Arial"/>
                <w:bCs/>
              </w:rPr>
              <w:t>at Chapters 7, 8. And 9</w:t>
            </w:r>
          </w:p>
          <w:p>
            <w:pPr>
              <w:rPr>
                <w:rFonts w:ascii="Arial" w:hAnsi="Arial" w:cs="Arial"/>
                <w:bCs/>
              </w:rPr>
            </w:pPr>
          </w:p>
          <w:p>
            <w:pPr>
              <w:jc w:val="center"/>
              <w:rPr>
                <w:rFonts w:ascii="Arial" w:hAnsi="Arial" w:cs="Arial"/>
                <w:bCs/>
              </w:rPr>
            </w:pP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Chapters 7, 8 and 9 for Review and Quiz</w:t>
            </w:r>
          </w:p>
          <w:p>
            <w:pP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582" w:type="pct"/>
            <w:shd w:val="clear" w:color="auto" w:fill="D9D9D9"/>
            <w:vAlign w:val="center"/>
          </w:tcPr>
          <w:p>
            <w:pPr>
              <w:jc w:val="center"/>
              <w:rPr>
                <w:rFonts w:ascii="Arial" w:hAnsi="Arial" w:cs="Arial"/>
                <w:b/>
                <w:bCs/>
              </w:rPr>
            </w:pPr>
            <w:r>
              <w:rPr>
                <w:rFonts w:ascii="Arial" w:hAnsi="Arial" w:cs="Arial"/>
                <w:b/>
                <w:bCs/>
              </w:rPr>
              <w:t>May 3</w:t>
            </w:r>
          </w:p>
          <w:p>
            <w:pPr>
              <w:jc w:val="center"/>
              <w:rPr>
                <w:rFonts w:ascii="Arial" w:hAnsi="Arial" w:cs="Arial"/>
                <w:b/>
                <w:bCs/>
              </w:rPr>
            </w:pPr>
            <w:r>
              <w:rPr>
                <w:rFonts w:ascii="Arial" w:hAnsi="Arial" w:cs="Arial"/>
                <w:b/>
                <w:bCs/>
              </w:rPr>
              <w:t>Lecture Sunday May 9</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ind w:left="720" w:hanging="716"/>
              <w:rPr>
                <w:rFonts w:ascii="Arial" w:hAnsi="Arial" w:cs="Arial"/>
              </w:rPr>
            </w:pPr>
          </w:p>
        </w:tc>
        <w:tc>
          <w:tcPr>
            <w:tcW w:w="2601" w:type="pct"/>
          </w:tcPr>
          <w:p>
            <w:pPr>
              <w:jc w:val="center"/>
              <w:rPr>
                <w:rFonts w:ascii="Arial" w:hAnsi="Arial" w:cs="Arial"/>
                <w:bCs/>
              </w:rPr>
            </w:pPr>
            <w:r>
              <w:rPr>
                <w:rFonts w:ascii="Arial" w:hAnsi="Arial" w:cs="Arial"/>
                <w:bCs/>
              </w:rPr>
              <w:t>.</w:t>
            </w:r>
          </w:p>
          <w:p>
            <w:pPr>
              <w:ind w:left="720"/>
              <w:rPr>
                <w:rFonts w:ascii="Arial" w:hAnsi="Arial" w:cs="Arial"/>
                <w:bCs/>
              </w:rPr>
            </w:pPr>
            <w:r>
              <w:rPr>
                <w:rFonts w:ascii="Arial" w:hAnsi="Arial" w:cs="Arial"/>
                <w:bCs/>
              </w:rPr>
              <w:t xml:space="preserve">               MIDTERM Exam.</w:t>
            </w:r>
          </w:p>
          <w:p>
            <w:pPr>
              <w:jc w:val="center"/>
              <w:rPr>
                <w:rFonts w:ascii="Arial" w:hAnsi="Arial" w:cs="Arial"/>
                <w:bCs/>
              </w:rPr>
            </w:pPr>
          </w:p>
        </w:tc>
        <w:tc>
          <w:tcPr>
            <w:tcW w:w="658" w:type="pct"/>
          </w:tcPr>
          <w:p>
            <w:pPr>
              <w:rPr>
                <w:rFonts w:ascii="Arial" w:hAnsi="Arial" w:cs="Arial"/>
                <w:bCs/>
              </w:rPr>
            </w:pPr>
            <w:r>
              <w:rPr>
                <w:rFonts w:ascii="Arial" w:hAnsi="Arial" w:cs="Arial"/>
                <w:bCs/>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center"/>
              <w:rPr>
                <w:rFonts w:ascii="Arial" w:hAnsi="Arial" w:cs="Arial"/>
                <w:b/>
                <w:bCs/>
              </w:rPr>
            </w:pPr>
            <w:r>
              <w:rPr>
                <w:rFonts w:ascii="Arial" w:hAnsi="Arial" w:cs="Arial"/>
                <w:b/>
                <w:bCs/>
              </w:rPr>
              <w:t>May 10</w:t>
            </w:r>
          </w:p>
          <w:p>
            <w:pPr>
              <w:jc w:val="center"/>
              <w:rPr>
                <w:rFonts w:ascii="Arial" w:hAnsi="Arial" w:cs="Arial"/>
                <w:b/>
                <w:bCs/>
              </w:rPr>
            </w:pPr>
            <w:r>
              <w:rPr>
                <w:rFonts w:ascii="Arial" w:hAnsi="Arial" w:cs="Arial"/>
                <w:b/>
                <w:bCs/>
              </w:rPr>
              <w:t>Lecture Sunday May 16</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rPr>
                <w:rFonts w:ascii="Arial" w:hAnsi="Arial" w:cs="Arial"/>
              </w:rPr>
            </w:pPr>
            <w:r>
              <w:rPr>
                <w:rFonts w:ascii="Arial" w:hAnsi="Arial" w:cs="Arial"/>
              </w:rPr>
              <w:t>10.Understanding Work Teams</w:t>
            </w:r>
          </w:p>
          <w:p>
            <w:pPr>
              <w:rPr>
                <w:rFonts w:ascii="Arial" w:hAnsi="Arial" w:cs="Arial"/>
              </w:rPr>
            </w:pPr>
            <w:r>
              <w:rPr>
                <w:rFonts w:ascii="Arial" w:hAnsi="Arial" w:cs="Arial"/>
              </w:rPr>
              <w:t>11.Communications</w:t>
            </w:r>
          </w:p>
          <w:p>
            <w:pPr>
              <w:rPr>
                <w:rFonts w:ascii="Arial" w:hAnsi="Arial" w:cs="Arial"/>
              </w:rPr>
            </w:pPr>
          </w:p>
        </w:tc>
        <w:tc>
          <w:tcPr>
            <w:tcW w:w="2601" w:type="pct"/>
          </w:tcPr>
          <w:p>
            <w:pPr>
              <w:jc w:val="center"/>
              <w:rPr>
                <w:rFonts w:ascii="Arial" w:hAnsi="Arial" w:cs="Arial"/>
                <w:bCs/>
              </w:rPr>
            </w:pP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Chapters 10 and 11 for Review and Quiz</w:t>
            </w:r>
          </w:p>
          <w:p>
            <w:pPr>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center"/>
              <w:rPr>
                <w:rFonts w:ascii="Arial" w:hAnsi="Arial" w:cs="Arial"/>
                <w:b/>
                <w:bCs/>
              </w:rPr>
            </w:pPr>
            <w:r>
              <w:rPr>
                <w:rFonts w:ascii="Arial" w:hAnsi="Arial" w:cs="Arial"/>
                <w:b/>
                <w:bCs/>
              </w:rPr>
              <w:t>May 17</w:t>
            </w:r>
          </w:p>
          <w:p>
            <w:pPr>
              <w:jc w:val="center"/>
              <w:rPr>
                <w:rFonts w:ascii="Arial" w:hAnsi="Arial" w:cs="Arial"/>
                <w:b/>
                <w:bCs/>
              </w:rPr>
            </w:pPr>
            <w:r>
              <w:rPr>
                <w:rFonts w:ascii="Arial" w:hAnsi="Arial" w:cs="Arial"/>
                <w:b/>
                <w:bCs/>
              </w:rPr>
              <w:t>Lecture Sunday May 23</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ind w:left="720" w:hanging="716"/>
              <w:jc w:val="both"/>
              <w:rPr>
                <w:rFonts w:ascii="Arial" w:hAnsi="Arial" w:cs="Arial"/>
              </w:rPr>
            </w:pPr>
            <w:r>
              <w:rPr>
                <w:rFonts w:ascii="Arial" w:hAnsi="Arial" w:cs="Arial"/>
              </w:rPr>
              <w:t>12.Leadership</w:t>
            </w:r>
          </w:p>
          <w:p>
            <w:pPr>
              <w:ind w:left="720" w:hanging="716"/>
              <w:jc w:val="both"/>
              <w:rPr>
                <w:rFonts w:ascii="Arial" w:hAnsi="Arial" w:cs="Arial"/>
              </w:rPr>
            </w:pPr>
            <w:r>
              <w:rPr>
                <w:rFonts w:ascii="Arial" w:hAnsi="Arial" w:cs="Arial"/>
              </w:rPr>
              <w:t>13.. Power &amp; Politics</w:t>
            </w:r>
          </w:p>
          <w:p>
            <w:pPr>
              <w:ind w:left="720" w:hanging="716"/>
              <w:rPr>
                <w:rFonts w:ascii="Arial" w:hAnsi="Arial" w:cs="Arial"/>
              </w:rPr>
            </w:pPr>
            <w:r>
              <w:rPr>
                <w:rFonts w:ascii="Arial" w:hAnsi="Arial" w:cs="Arial"/>
              </w:rPr>
              <w:t xml:space="preserve"> </w:t>
            </w:r>
          </w:p>
          <w:p>
            <w:pPr>
              <w:rPr>
                <w:rFonts w:ascii="Arial" w:hAnsi="Arial" w:cs="Arial"/>
              </w:rPr>
            </w:pPr>
          </w:p>
        </w:tc>
        <w:tc>
          <w:tcPr>
            <w:tcW w:w="2601" w:type="pct"/>
          </w:tcPr>
          <w:p>
            <w:pPr>
              <w:rPr>
                <w:rFonts w:ascii="Arial" w:hAnsi="Arial" w:cs="Arial"/>
                <w:bCs/>
              </w:rPr>
            </w:pPr>
            <w:r>
              <w:rPr>
                <w:rFonts w:ascii="Arial" w:hAnsi="Arial" w:cs="Arial"/>
                <w:snapToGrid w:val="0"/>
              </w:rPr>
              <w:t xml:space="preserve">Quiz on </w:t>
            </w:r>
            <w:r>
              <w:rPr>
                <w:rFonts w:ascii="Arial" w:hAnsi="Arial" w:cs="Arial"/>
                <w:b/>
              </w:rPr>
              <w:t xml:space="preserve">“Question for Review” </w:t>
            </w:r>
            <w:r>
              <w:rPr>
                <w:rFonts w:ascii="Arial" w:hAnsi="Arial" w:cs="Arial"/>
                <w:bCs/>
              </w:rPr>
              <w:t>at Chapters 10,11, and 12</w:t>
            </w:r>
          </w:p>
          <w:p>
            <w:pPr>
              <w:rPr>
                <w:rFonts w:ascii="Arial" w:hAnsi="Arial" w:cs="Arial"/>
                <w:bCs/>
              </w:rPr>
            </w:pPr>
          </w:p>
          <w:p>
            <w:pPr>
              <w:rPr>
                <w:rFonts w:ascii="Arial" w:hAnsi="Arial" w:cs="Arial"/>
                <w:bCs/>
              </w:rPr>
            </w:pPr>
            <w:r>
              <w:rPr>
                <w:rFonts w:ascii="Arial" w:hAnsi="Arial" w:cs="Arial"/>
                <w:bCs/>
              </w:rPr>
              <w:t>Begin Team Paper on Myth or Science topic “Powerful Leaders Keep Their (Fr)Enemies Close” at page 453.</w:t>
            </w:r>
          </w:p>
          <w:p>
            <w:pPr>
              <w:jc w:val="center"/>
              <w:rPr>
                <w:rFonts w:ascii="Arial" w:hAnsi="Arial" w:cs="Arial"/>
                <w:b/>
                <w:i/>
                <w:iCs/>
              </w:rPr>
            </w:pPr>
            <w:r>
              <w:rPr>
                <w:rFonts w:ascii="Arial" w:hAnsi="Arial" w:cs="Arial"/>
                <w:b/>
                <w:i/>
                <w:iCs/>
                <w:u w:val="single"/>
              </w:rPr>
              <w:t>Team Paper due on or before June 20</w:t>
            </w:r>
            <w:r>
              <w:rPr>
                <w:rFonts w:ascii="Arial" w:hAnsi="Arial" w:cs="Arial"/>
                <w:b/>
                <w:i/>
                <w:iCs/>
              </w:rPr>
              <w:t>.</w:t>
            </w:r>
          </w:p>
          <w:p>
            <w:pPr>
              <w:pStyle w:val="24"/>
              <w:numPr>
                <w:ilvl w:val="0"/>
                <w:numId w:val="5"/>
              </w:numPr>
              <w:spacing w:after="0" w:line="240" w:lineRule="auto"/>
              <w:rPr>
                <w:sz w:val="24"/>
                <w:szCs w:val="24"/>
              </w:rPr>
            </w:pPr>
            <w:r>
              <w:t>Divide into paired teams of five students each.</w:t>
            </w:r>
          </w:p>
          <w:p>
            <w:pPr>
              <w:pStyle w:val="24"/>
              <w:numPr>
                <w:ilvl w:val="0"/>
                <w:numId w:val="5"/>
              </w:numPr>
              <w:spacing w:after="0" w:line="240" w:lineRule="auto"/>
              <w:rPr>
                <w:sz w:val="24"/>
                <w:szCs w:val="24"/>
              </w:rPr>
            </w:pPr>
            <w:r>
              <w:t>Read two articles on frememies—the first on the notion of China as a frenemy of the United States, and the second on the frenemy aspect of college rivalries.</w:t>
            </w:r>
          </w:p>
          <w:p>
            <w:pPr>
              <w:pStyle w:val="24"/>
              <w:numPr>
                <w:ilvl w:val="0"/>
                <w:numId w:val="3"/>
              </w:numPr>
              <w:tabs>
                <w:tab w:val="left" w:pos="1080"/>
              </w:tabs>
              <w:spacing w:after="0" w:line="240" w:lineRule="auto"/>
            </w:pPr>
            <w:r>
              <w:t xml:space="preserve">Go to Forbes, “Frenemy China Helping American Job Market” </w:t>
            </w:r>
            <w:r>
              <w:fldChar w:fldCharType="begin"/>
            </w:r>
            <w:r>
              <w:instrText xml:space="preserve"> HYPERLINK "http://www.forbes.com/sites/kenrapoza/2013/05/03/frenemy-china-helping-american-job-market/" </w:instrText>
            </w:r>
            <w:r>
              <w:fldChar w:fldCharType="separate"/>
            </w:r>
            <w:r>
              <w:rPr>
                <w:rStyle w:val="13"/>
              </w:rPr>
              <w:t>http://www.forbes.com/sites/kenrapoza/2013/05/03/frenemy-china-helping-american-job-market/</w:t>
            </w:r>
            <w:r>
              <w:rPr>
                <w:rStyle w:val="13"/>
              </w:rPr>
              <w:fldChar w:fldCharType="end"/>
            </w:r>
          </w:p>
          <w:p>
            <w:pPr>
              <w:pStyle w:val="24"/>
              <w:numPr>
                <w:ilvl w:val="0"/>
                <w:numId w:val="3"/>
              </w:numPr>
              <w:tabs>
                <w:tab w:val="left" w:pos="1080"/>
              </w:tabs>
              <w:spacing w:after="0" w:line="240" w:lineRule="auto"/>
              <w:ind w:left="1080"/>
            </w:pPr>
            <w:r>
              <w:t xml:space="preserve">Go to Forbes, “Collene Frenemies Real Rivalry or Just Friendly Competition” </w:t>
            </w:r>
            <w:r>
              <w:fldChar w:fldCharType="begin"/>
            </w:r>
            <w:r>
              <w:instrText xml:space="preserve"> HYPERLINK "http://www.forbes.com/sites/specialfeatures/2013/07/29/college-frenemies-real-rivalry-or-just-friendly-competition/" </w:instrText>
            </w:r>
            <w:r>
              <w:fldChar w:fldCharType="separate"/>
            </w:r>
            <w:r>
              <w:rPr>
                <w:rStyle w:val="13"/>
              </w:rPr>
              <w:t>http://www.forbes.com/sites/specialfeatures/2013/07/29/college-frenemies-real-rivalry-or-just-friendly-competition/</w:t>
            </w:r>
            <w:r>
              <w:rPr>
                <w:rStyle w:val="13"/>
              </w:rPr>
              <w:fldChar w:fldCharType="end"/>
            </w:r>
          </w:p>
          <w:p>
            <w:pPr>
              <w:pStyle w:val="24"/>
              <w:numPr>
                <w:ilvl w:val="0"/>
                <w:numId w:val="6"/>
              </w:numPr>
              <w:spacing w:after="0" w:line="240" w:lineRule="auto"/>
            </w:pPr>
            <w:r>
              <w:t>Using these articles as a starting point, ask members of your team to develop an argument on the benefits and drawbacks of having frenemies.</w:t>
            </w:r>
          </w:p>
          <w:p>
            <w:pPr>
              <w:pStyle w:val="24"/>
              <w:numPr>
                <w:ilvl w:val="0"/>
                <w:numId w:val="6"/>
              </w:numPr>
              <w:spacing w:after="0" w:line="240" w:lineRule="auto"/>
            </w:pPr>
            <w:r>
              <w:t>Present your ideas in a Team Paper and submit it as a written Assignment onto D2L.  The Submission should be no more than 1 double-spaced page on an unzipped word document. In your Submission paper, list the name and student identification number of each team member.</w:t>
            </w:r>
          </w:p>
          <w:p>
            <w:pPr>
              <w:spacing w:after="0" w:line="240" w:lineRule="auto"/>
              <w:ind w:left="360"/>
              <w:rPr>
                <w:rFonts w:ascii="Arial" w:hAnsi="Arial" w:cs="Arial"/>
                <w:bCs/>
              </w:rPr>
            </w:pP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Chapter12 and 13 for Review and Quiz</w:t>
            </w:r>
          </w:p>
          <w:p>
            <w:pPr>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center"/>
              <w:rPr>
                <w:rFonts w:ascii="Arial" w:hAnsi="Arial" w:cs="Arial"/>
                <w:b/>
                <w:bCs/>
              </w:rPr>
            </w:pPr>
            <w:r>
              <w:rPr>
                <w:rFonts w:ascii="Arial" w:hAnsi="Arial" w:cs="Arial"/>
                <w:b/>
                <w:bCs/>
              </w:rPr>
              <w:t>May 24</w:t>
            </w:r>
          </w:p>
          <w:p>
            <w:pPr>
              <w:jc w:val="center"/>
              <w:rPr>
                <w:rFonts w:ascii="Arial" w:hAnsi="Arial" w:cs="Arial"/>
                <w:b/>
                <w:bCs/>
              </w:rPr>
            </w:pPr>
            <w:r>
              <w:rPr>
                <w:rFonts w:ascii="Arial" w:hAnsi="Arial" w:cs="Arial"/>
                <w:b/>
                <w:bCs/>
              </w:rPr>
              <w:t>Lecture Sunday May 30</w:t>
            </w:r>
          </w:p>
          <w:p>
            <w:pPr>
              <w:jc w:val="center"/>
              <w:rPr>
                <w:rFonts w:ascii="Arial" w:hAnsi="Arial" w:cs="Arial"/>
                <w:b/>
                <w:bCs/>
              </w:rPr>
            </w:pPr>
            <w:r>
              <w:rPr>
                <w:rFonts w:ascii="Arial" w:hAnsi="Arial" w:cs="Arial"/>
                <w:b/>
                <w:bCs/>
              </w:rPr>
              <w:t>6:30pm to 9:30pm</w:t>
            </w:r>
          </w:p>
          <w:p>
            <w:pPr>
              <w:jc w:val="center"/>
              <w:rPr>
                <w:rFonts w:ascii="Arial" w:hAnsi="Arial" w:cs="Arial"/>
                <w:b/>
                <w:bCs/>
              </w:rPr>
            </w:pPr>
          </w:p>
        </w:tc>
        <w:tc>
          <w:tcPr>
            <w:tcW w:w="1159" w:type="pct"/>
          </w:tcPr>
          <w:p>
            <w:pPr>
              <w:rPr>
                <w:rFonts w:ascii="Arial" w:hAnsi="Arial" w:cs="Arial"/>
              </w:rPr>
            </w:pPr>
            <w:r>
              <w:rPr>
                <w:rFonts w:ascii="Arial" w:hAnsi="Arial" w:cs="Arial"/>
              </w:rPr>
              <w:t>14.Conflict and Negotiation</w:t>
            </w:r>
          </w:p>
          <w:p>
            <w:pPr>
              <w:rPr>
                <w:rFonts w:ascii="Arial" w:hAnsi="Arial" w:cs="Arial"/>
              </w:rPr>
            </w:pPr>
          </w:p>
        </w:tc>
        <w:tc>
          <w:tcPr>
            <w:tcW w:w="2601" w:type="pct"/>
          </w:tcPr>
          <w:p>
            <w:pPr>
              <w:rPr>
                <w:rFonts w:ascii="Arial" w:hAnsi="Arial" w:cs="Arial"/>
                <w:bCs/>
              </w:rPr>
            </w:pP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 14 for Review and Quiz</w:t>
            </w:r>
          </w:p>
          <w:p>
            <w:pPr>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center"/>
              <w:rPr>
                <w:rFonts w:ascii="Arial" w:hAnsi="Arial" w:cs="Arial"/>
                <w:b/>
                <w:bCs/>
              </w:rPr>
            </w:pPr>
            <w:r>
              <w:rPr>
                <w:rFonts w:ascii="Arial" w:hAnsi="Arial" w:cs="Arial"/>
                <w:b/>
                <w:bCs/>
              </w:rPr>
              <w:t>May 31</w:t>
            </w:r>
          </w:p>
          <w:p>
            <w:pPr>
              <w:rPr>
                <w:rFonts w:ascii="Arial" w:hAnsi="Arial" w:cs="Arial"/>
                <w:b/>
                <w:bCs/>
              </w:rPr>
            </w:pPr>
            <w:r>
              <w:rPr>
                <w:rFonts w:ascii="Arial" w:hAnsi="Arial" w:cs="Arial"/>
                <w:b/>
                <w:bCs/>
              </w:rPr>
              <w:t>Lecture Sunday     June 6</w:t>
            </w:r>
          </w:p>
          <w:p>
            <w:pPr>
              <w:jc w:val="center"/>
              <w:rPr>
                <w:rFonts w:ascii="Arial" w:hAnsi="Arial" w:cs="Arial"/>
                <w:b/>
                <w:bCs/>
              </w:rPr>
            </w:pPr>
            <w:r>
              <w:rPr>
                <w:rFonts w:ascii="Arial" w:hAnsi="Arial" w:cs="Arial"/>
                <w:b/>
                <w:bCs/>
              </w:rPr>
              <w:t>6:30pm to 9:30pm</w:t>
            </w:r>
          </w:p>
          <w:p>
            <w:pPr>
              <w:jc w:val="center"/>
              <w:rPr>
                <w:rFonts w:ascii="Arial" w:hAnsi="Arial" w:cs="Arial"/>
                <w:b/>
                <w:bCs/>
              </w:rPr>
            </w:pPr>
          </w:p>
          <w:p>
            <w:pPr>
              <w:jc w:val="center"/>
              <w:rPr>
                <w:rFonts w:ascii="Arial" w:hAnsi="Arial" w:cs="Arial"/>
                <w:b/>
                <w:bCs/>
              </w:rPr>
            </w:pPr>
          </w:p>
        </w:tc>
        <w:tc>
          <w:tcPr>
            <w:tcW w:w="1159" w:type="pct"/>
          </w:tcPr>
          <w:p>
            <w:pPr>
              <w:rPr>
                <w:rFonts w:ascii="Arial" w:hAnsi="Arial" w:cs="Arial"/>
              </w:rPr>
            </w:pPr>
            <w:r>
              <w:rPr>
                <w:rFonts w:ascii="Arial" w:hAnsi="Arial" w:cs="Arial"/>
              </w:rPr>
              <w:t>15.Foundations of Organizational Structure</w:t>
            </w:r>
          </w:p>
          <w:p>
            <w:pPr>
              <w:rPr>
                <w:rFonts w:ascii="Arial" w:hAnsi="Arial" w:cs="Arial"/>
              </w:rPr>
            </w:pPr>
          </w:p>
        </w:tc>
        <w:tc>
          <w:tcPr>
            <w:tcW w:w="2601" w:type="pct"/>
          </w:tcPr>
          <w:p>
            <w:pPr>
              <w:jc w:val="center"/>
              <w:rPr>
                <w:rFonts w:ascii="Arial" w:hAnsi="Arial" w:cs="Arial"/>
                <w:bCs/>
              </w:rPr>
            </w:pP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 15 for Review and Quiz</w:t>
            </w:r>
          </w:p>
          <w:p>
            <w:pPr>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both"/>
              <w:rPr>
                <w:rFonts w:ascii="Arial" w:hAnsi="Arial" w:cs="Arial"/>
                <w:b/>
                <w:bCs/>
              </w:rPr>
            </w:pPr>
            <w:r>
              <w:rPr>
                <w:rFonts w:ascii="Arial" w:hAnsi="Arial" w:cs="Arial"/>
                <w:b/>
                <w:bCs/>
              </w:rPr>
              <w:t>June 7</w:t>
            </w:r>
          </w:p>
          <w:p>
            <w:pPr>
              <w:rPr>
                <w:rFonts w:ascii="Arial" w:hAnsi="Arial" w:cs="Arial"/>
                <w:b/>
                <w:bCs/>
              </w:rPr>
            </w:pPr>
            <w:r>
              <w:rPr>
                <w:rFonts w:ascii="Arial" w:hAnsi="Arial" w:cs="Arial"/>
                <w:b/>
                <w:bCs/>
              </w:rPr>
              <w:t>Lecture Sunday June 13</w:t>
            </w:r>
          </w:p>
          <w:p>
            <w:pPr>
              <w:jc w:val="center"/>
              <w:rPr>
                <w:rFonts w:ascii="Arial" w:hAnsi="Arial" w:cs="Arial"/>
                <w:b/>
                <w:bCs/>
              </w:rPr>
            </w:pPr>
            <w:r>
              <w:rPr>
                <w:rFonts w:ascii="Arial" w:hAnsi="Arial" w:cs="Arial"/>
                <w:b/>
                <w:bCs/>
              </w:rPr>
              <w:t>6:30pm to 9:30pm</w:t>
            </w:r>
          </w:p>
          <w:p>
            <w:pPr>
              <w:jc w:val="center"/>
              <w:rPr>
                <w:rFonts w:ascii="Arial" w:hAnsi="Arial" w:cs="Arial"/>
                <w:b/>
                <w:bCs/>
              </w:rPr>
            </w:pPr>
          </w:p>
          <w:p>
            <w:pPr>
              <w:jc w:val="both"/>
              <w:rPr>
                <w:rFonts w:ascii="Arial" w:hAnsi="Arial" w:cs="Arial"/>
                <w:b/>
                <w:bCs/>
              </w:rPr>
            </w:pPr>
          </w:p>
        </w:tc>
        <w:tc>
          <w:tcPr>
            <w:tcW w:w="1159" w:type="pct"/>
          </w:tcPr>
          <w:p>
            <w:pPr>
              <w:rPr>
                <w:rFonts w:ascii="Arial" w:hAnsi="Arial" w:cs="Arial"/>
              </w:rPr>
            </w:pPr>
            <w:r>
              <w:rPr>
                <w:rFonts w:ascii="Arial" w:hAnsi="Arial" w:cs="Arial"/>
              </w:rPr>
              <w:t>16.Organizational Culture</w:t>
            </w:r>
          </w:p>
        </w:tc>
        <w:tc>
          <w:tcPr>
            <w:tcW w:w="2601" w:type="pct"/>
          </w:tcPr>
          <w:p>
            <w:pPr>
              <w:rPr>
                <w:rFonts w:ascii="Arial" w:hAnsi="Arial" w:cs="Arial"/>
                <w:bCs/>
              </w:rPr>
            </w:pPr>
            <w:r>
              <w:rPr>
                <w:rFonts w:ascii="Arial" w:hAnsi="Arial" w:cs="Arial"/>
                <w:snapToGrid w:val="0"/>
              </w:rPr>
              <w:t xml:space="preserve">Quiz on </w:t>
            </w:r>
            <w:r>
              <w:rPr>
                <w:rFonts w:ascii="Arial" w:hAnsi="Arial" w:cs="Arial"/>
                <w:b/>
              </w:rPr>
              <w:t xml:space="preserve">“Question for Review” </w:t>
            </w:r>
            <w:r>
              <w:rPr>
                <w:rFonts w:ascii="Arial" w:hAnsi="Arial" w:cs="Arial"/>
                <w:bCs/>
              </w:rPr>
              <w:t>at Chapters 13, 14, 15, and 16</w:t>
            </w:r>
          </w:p>
        </w:tc>
        <w:tc>
          <w:tcPr>
            <w:tcW w:w="658" w:type="pct"/>
          </w:tcPr>
          <w:p>
            <w:pPr>
              <w:rPr>
                <w:rFonts w:ascii="Arial" w:hAnsi="Arial" w:cs="Arial"/>
                <w:bCs/>
              </w:rPr>
            </w:pPr>
            <w:r>
              <w:rPr>
                <w:rFonts w:ascii="Arial" w:hAnsi="Arial" w:cs="Arial"/>
                <w:b/>
              </w:rPr>
              <w:t xml:space="preserve">“Question for Review” </w:t>
            </w:r>
            <w:r>
              <w:rPr>
                <w:rFonts w:ascii="Arial" w:hAnsi="Arial" w:cs="Arial"/>
                <w:bCs/>
              </w:rPr>
              <w:t>at Chapter 16 for Review and Quiz</w:t>
            </w:r>
          </w:p>
          <w:p>
            <w:pPr>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both"/>
              <w:rPr>
                <w:rFonts w:ascii="Arial" w:hAnsi="Arial" w:cs="Arial"/>
                <w:b/>
                <w:bCs/>
              </w:rPr>
            </w:pPr>
            <w:r>
              <w:rPr>
                <w:rFonts w:ascii="Arial" w:hAnsi="Arial" w:cs="Arial"/>
                <w:b/>
                <w:bCs/>
              </w:rPr>
              <w:t>June 14</w:t>
            </w:r>
          </w:p>
          <w:p>
            <w:pPr>
              <w:rPr>
                <w:rFonts w:ascii="Arial" w:hAnsi="Arial" w:cs="Arial"/>
                <w:b/>
                <w:bCs/>
              </w:rPr>
            </w:pPr>
            <w:r>
              <w:rPr>
                <w:rFonts w:ascii="Arial" w:hAnsi="Arial" w:cs="Arial"/>
                <w:b/>
                <w:bCs/>
              </w:rPr>
              <w:t>Lecture Sunday June 20</w:t>
            </w:r>
          </w:p>
          <w:p>
            <w:pPr>
              <w:jc w:val="center"/>
              <w:rPr>
                <w:rFonts w:ascii="Arial" w:hAnsi="Arial" w:cs="Arial"/>
                <w:b/>
                <w:bCs/>
              </w:rPr>
            </w:pPr>
            <w:r>
              <w:rPr>
                <w:rFonts w:ascii="Arial" w:hAnsi="Arial" w:cs="Arial"/>
                <w:b/>
                <w:bCs/>
              </w:rPr>
              <w:t>6:30pm to 9:30pm</w:t>
            </w:r>
          </w:p>
          <w:p>
            <w:pPr>
              <w:jc w:val="both"/>
              <w:rPr>
                <w:rFonts w:ascii="Arial" w:hAnsi="Arial" w:cs="Arial"/>
                <w:b/>
                <w:bCs/>
              </w:rPr>
            </w:pPr>
          </w:p>
        </w:tc>
        <w:tc>
          <w:tcPr>
            <w:tcW w:w="1159" w:type="pct"/>
          </w:tcPr>
          <w:p>
            <w:pPr>
              <w:rPr>
                <w:rFonts w:ascii="Arial" w:hAnsi="Arial" w:cs="Arial"/>
              </w:rPr>
            </w:pPr>
            <w:r>
              <w:rPr>
                <w:rFonts w:ascii="Arial" w:hAnsi="Arial" w:cs="Arial"/>
              </w:rPr>
              <w:t>17.Human Resource Policies and Practices</w:t>
            </w:r>
          </w:p>
          <w:p>
            <w:pPr>
              <w:rPr>
                <w:rFonts w:ascii="Arial" w:hAnsi="Arial" w:cs="Arial"/>
              </w:rPr>
            </w:pPr>
            <w:r>
              <w:rPr>
                <w:rFonts w:ascii="Arial" w:hAnsi="Arial" w:cs="Arial"/>
              </w:rPr>
              <w:t>18.Organizational Change and Stress Management</w:t>
            </w:r>
          </w:p>
        </w:tc>
        <w:tc>
          <w:tcPr>
            <w:tcW w:w="2601" w:type="pct"/>
          </w:tcPr>
          <w:p>
            <w:pPr>
              <w:jc w:val="center"/>
              <w:rPr>
                <w:rFonts w:ascii="Arial" w:hAnsi="Arial" w:cs="Arial"/>
                <w:b/>
                <w:i/>
                <w:iCs/>
              </w:rPr>
            </w:pPr>
            <w:r>
              <w:rPr>
                <w:rFonts w:ascii="Arial" w:hAnsi="Arial" w:cs="Arial"/>
                <w:b/>
                <w:i/>
                <w:iCs/>
                <w:u w:val="single"/>
              </w:rPr>
              <w:t>Team Paper due on or before June 20</w:t>
            </w:r>
            <w:r>
              <w:rPr>
                <w:rFonts w:ascii="Arial" w:hAnsi="Arial" w:cs="Arial"/>
                <w:b/>
                <w:i/>
                <w:iCs/>
              </w:rPr>
              <w:t>.</w:t>
            </w:r>
          </w:p>
          <w:p>
            <w:pPr>
              <w:rPr>
                <w:rFonts w:ascii="Arial" w:hAnsi="Arial" w:cs="Arial"/>
                <w:bCs/>
              </w:rPr>
            </w:pPr>
          </w:p>
          <w:p>
            <w:pPr>
              <w:rPr>
                <w:rFonts w:ascii="Arial" w:hAnsi="Arial" w:cs="Arial"/>
                <w:bCs/>
              </w:rPr>
            </w:pPr>
          </w:p>
          <w:p>
            <w:pPr>
              <w:jc w:val="center"/>
              <w:rPr>
                <w:rFonts w:ascii="Arial" w:hAnsi="Arial" w:cs="Arial"/>
                <w:bCs/>
              </w:rPr>
            </w:pPr>
            <w:r>
              <w:rPr>
                <w:rFonts w:ascii="Arial" w:hAnsi="Arial" w:cs="Arial"/>
                <w:bCs/>
              </w:rPr>
              <w:t>FINAL Exam.</w:t>
            </w:r>
          </w:p>
          <w:p>
            <w:pPr>
              <w:jc w:val="center"/>
              <w:rPr>
                <w:rFonts w:ascii="Arial" w:hAnsi="Arial" w:cs="Arial"/>
                <w:bCs/>
              </w:rPr>
            </w:pPr>
          </w:p>
        </w:tc>
        <w:tc>
          <w:tcPr>
            <w:tcW w:w="658" w:type="pct"/>
          </w:tcPr>
          <w:p>
            <w:pPr>
              <w:jc w:val="center"/>
              <w:rPr>
                <w:rFonts w:ascii="Arial" w:hAnsi="Arial" w:cs="Arial"/>
                <w:bCs/>
              </w:rPr>
            </w:pPr>
            <w:r>
              <w:rPr>
                <w:rFonts w:ascii="Arial" w:hAnsi="Arial" w:cs="Arial"/>
                <w:bCs/>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82" w:type="pct"/>
            <w:shd w:val="clear" w:color="auto" w:fill="D9D9D9"/>
            <w:vAlign w:val="center"/>
          </w:tcPr>
          <w:p>
            <w:pPr>
              <w:jc w:val="both"/>
              <w:rPr>
                <w:rFonts w:ascii="Arial" w:hAnsi="Arial" w:cs="Arial"/>
                <w:b/>
                <w:bCs/>
              </w:rPr>
            </w:pPr>
            <w:r>
              <w:rPr>
                <w:rFonts w:ascii="Arial" w:hAnsi="Arial" w:cs="Arial"/>
                <w:b/>
                <w:bCs/>
              </w:rPr>
              <w:t>June 21</w:t>
            </w:r>
          </w:p>
          <w:p>
            <w:pPr>
              <w:jc w:val="center"/>
              <w:rPr>
                <w:rFonts w:ascii="Arial" w:hAnsi="Arial" w:cs="Arial"/>
                <w:b/>
                <w:bCs/>
              </w:rPr>
            </w:pPr>
          </w:p>
        </w:tc>
        <w:tc>
          <w:tcPr>
            <w:tcW w:w="1159" w:type="pct"/>
          </w:tcPr>
          <w:p>
            <w:pPr>
              <w:jc w:val="center"/>
              <w:rPr>
                <w:rFonts w:ascii="Arial" w:hAnsi="Arial" w:cs="Arial"/>
              </w:rPr>
            </w:pPr>
            <w:r>
              <w:rPr>
                <w:rFonts w:ascii="Arial" w:hAnsi="Arial" w:cs="Arial"/>
              </w:rPr>
              <w:t>Make up Assignments, Quizzes and Exams</w:t>
            </w:r>
          </w:p>
        </w:tc>
        <w:tc>
          <w:tcPr>
            <w:tcW w:w="2601" w:type="pct"/>
          </w:tcPr>
          <w:p>
            <w:pPr>
              <w:jc w:val="center"/>
              <w:rPr>
                <w:rFonts w:ascii="Arial" w:hAnsi="Arial" w:cs="Arial"/>
                <w:bCs/>
              </w:rPr>
            </w:pPr>
          </w:p>
        </w:tc>
        <w:tc>
          <w:tcPr>
            <w:tcW w:w="658" w:type="pct"/>
          </w:tcPr>
          <w:p>
            <w:pPr>
              <w:jc w:val="center"/>
              <w:rPr>
                <w:rFonts w:ascii="Arial" w:hAnsi="Arial" w:cs="Arial"/>
                <w:bCs/>
              </w:rPr>
            </w:pPr>
          </w:p>
        </w:tc>
      </w:tr>
    </w:tbl>
    <w:p>
      <w:pPr>
        <w:pStyle w:val="15"/>
        <w:rPr>
          <w:rFonts w:ascii="Arial" w:hAnsi="Arial" w:cs="Arial"/>
        </w:rPr>
      </w:pPr>
    </w:p>
    <w:sectPr>
      <w:footerReference r:id="rId5" w:type="default"/>
      <w:pgSz w:w="12240" w:h="15840"/>
      <w:pgMar w:top="1440"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pPr>
          <w:pStyle w:val="6"/>
          <w:tabs>
            <w:tab w:val="right" w:pos="9900"/>
            <w:tab w:val="clear" w:pos="9360"/>
          </w:tabs>
          <w:rPr>
            <w:rFonts w:ascii="Arial" w:hAnsi="Arial" w:cs="Arial"/>
            <w:sz w:val="20"/>
            <w:szCs w:val="20"/>
          </w:rPr>
        </w:pPr>
        <w:r>
          <w:rPr>
            <w:rFonts w:ascii="Arial" w:hAnsi="Arial" w:cs="Arial"/>
            <w:sz w:val="20"/>
            <w:szCs w:val="20"/>
            <w:highlight w:val="yellow"/>
          </w:rPr>
          <mc:AlternateContent>
            <mc:Choice Requires="wps">
              <w:drawing>
                <wp:anchor distT="0" distB="0" distL="114300" distR="114300" simplePos="0" relativeHeight="251660288"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2" name="Straight Connector 2"/>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42.65pt;margin-top:-2.45pt;height:0pt;width:552.55pt;z-index:251660288;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zwo3yAEAAJ4DAAAOAAAAZHJzL2Uyb0RvYy54bWytU01v&#10;2zAMvQ/YfxB0X+xkHymMOD0k6C7DFqDbD2Bk2RagL5BqnPz7UXKabt2lh/kgUyT1qPdIbe7PzoqT&#10;RjLBt3K5qKXQXoXO+KGVv34+fLiTghL4DmzwupUXTfJ++/7dZoqNXoUx2E6jYBBPzRRbOaYUm6oi&#10;NWoHtAhRew72AR0k3uJQdQgToztbrer6SzUF7CIGpYnYu5+D8oqIbwEMfW+U3gf15LRPMypqC4kp&#10;0WgiyW25bd9rlX70PekkbCuZaSorF2H7mNdqu4FmQIijUdcrwFuu8IqTA+O56A1qDwnEE5p/oJxR&#10;GCj0aaGCq2YiRRFmsaxfafM4QtSFC0tN8SY6/T9Y9f10QGG6Vq6k8OC44Y8JwQxjErvgPQsYUKyy&#10;TlOkhtN3/oDXHcUDZtLnHl3+Mx1xLtpebtrqcxKKnet6uf50x7OlnmPVy8GIlL7q4EQ2WmmNz7Sh&#10;gdM3SlyMU59TstuHB2NtaZ31Ymrlx+X6M3dUAc9jz3PApovMifwgBdiBB10lLJAUrOny8QxEOBx3&#10;FsUJ8niULzPlcn+l5dp7oHHOK6FrmvWcnYWZpcjWMXSXolDxc9sK3nXE8lz8uS+nX57V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88KN8gBAACeAwAADgAAAAAAAAABACAAAAAmAQAAZHJz&#10;L2Uyb0RvYy54bWxQSwUGAAAAAAYABgBZAQAAYAUAAAAA&#10;">
                  <v:fill on="f" focussize="0,0"/>
                  <v:stroke weight="2.5pt" color="#000000 [3213]" joinstyle="round"/>
                  <v:imagedata o:title=""/>
                  <o:lock v:ext="edit" aspectratio="f"/>
                </v:line>
              </w:pict>
            </mc:Fallback>
          </mc:AlternateContent>
        </w:r>
        <w:r>
          <w:rPr>
            <w:rFonts w:ascii="Arial" w:hAnsi="Arial" w:cs="Arial"/>
            <w:sz w:val="20"/>
            <w:szCs w:val="20"/>
          </w:rPr>
          <w:t>MGT 210 Organizational Behavior</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p>
      <w:p>
        <w:pPr>
          <w:pStyle w:val="6"/>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F7C78"/>
    <w:multiLevelType w:val="multilevel"/>
    <w:tmpl w:val="04DF7C7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59835B2"/>
    <w:multiLevelType w:val="multilevel"/>
    <w:tmpl w:val="059835B2"/>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836590"/>
    <w:multiLevelType w:val="multilevel"/>
    <w:tmpl w:val="1283659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E1A5C80"/>
    <w:multiLevelType w:val="multilevel"/>
    <w:tmpl w:val="2E1A5C8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805D40"/>
    <w:multiLevelType w:val="multilevel"/>
    <w:tmpl w:val="34805D40"/>
    <w:lvl w:ilvl="0" w:tentative="0">
      <w:start w:val="1"/>
      <w:numFmt w:val="decimal"/>
      <w:lvlText w:val="%1."/>
      <w:lvlJc w:val="left"/>
      <w:pPr>
        <w:ind w:left="720" w:hanging="360"/>
      </w:pPr>
    </w:lvl>
    <w:lvl w:ilvl="1" w:tentative="0">
      <w:start w:val="1"/>
      <w:numFmt w:val="upperLetter"/>
      <w:lvlText w:val="%2."/>
      <w:lvlJc w:val="left"/>
      <w:pPr>
        <w:ind w:left="720" w:hanging="360"/>
      </w:pPr>
    </w:lvl>
    <w:lvl w:ilvl="2" w:tentative="0">
      <w:start w:val="1"/>
      <w:numFmt w:val="decimal"/>
      <w:lvlText w:val="%3."/>
      <w:lvlJc w:val="left"/>
      <w:pPr>
        <w:ind w:left="1080" w:hanging="360"/>
      </w:pPr>
    </w:lvl>
    <w:lvl w:ilvl="3" w:tentative="0">
      <w:start w:val="1"/>
      <w:numFmt w:val="lowerLetter"/>
      <w:lvlText w:val="%4."/>
      <w:lvlJc w:val="left"/>
      <w:pPr>
        <w:ind w:left="1440" w:hanging="360"/>
      </w:pPr>
    </w:lvl>
    <w:lvl w:ilvl="4" w:tentative="0">
      <w:start w:val="1"/>
      <w:numFmt w:val="lowerRoman"/>
      <w:lvlText w:val="%5."/>
      <w:lvlJc w:val="left"/>
      <w:pPr>
        <w:ind w:left="1800" w:hanging="360"/>
      </w:pPr>
      <w:rPr>
        <w:rFonts w:hint="default" w:ascii="Bookman Old Style" w:hAnsi="Bookman Old Style"/>
        <w:b w:val="0"/>
        <w:i w:val="0"/>
        <w:sz w:val="20"/>
      </w:rPr>
    </w:lvl>
    <w:lvl w:ilvl="5" w:tentative="0">
      <w:start w:val="1"/>
      <w:numFmt w:val="lowerLetter"/>
      <w:lvlText w:val="(%6)"/>
      <w:lvlJc w:val="left"/>
      <w:pPr>
        <w:ind w:left="2160" w:hanging="360"/>
      </w:pPr>
    </w:lvl>
    <w:lvl w:ilvl="6" w:tentative="0">
      <w:start w:val="1"/>
      <w:numFmt w:val="lowerRoman"/>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5">
    <w:nsid w:val="34D5057D"/>
    <w:multiLevelType w:val="multilevel"/>
    <w:tmpl w:val="34D5057D"/>
    <w:lvl w:ilvl="0" w:tentative="0">
      <w:start w:val="1"/>
      <w:numFmt w:val="decimal"/>
      <w:lvlText w:val="%1."/>
      <w:lvlJc w:val="left"/>
      <w:pPr>
        <w:ind w:left="360" w:hanging="360"/>
      </w:pPr>
    </w:lvl>
    <w:lvl w:ilvl="1" w:tentative="0">
      <w:start w:val="1"/>
      <w:numFmt w:val="upperLetter"/>
      <w:lvlText w:val="%2."/>
      <w:lvlJc w:val="left"/>
      <w:pPr>
        <w:ind w:left="720" w:hanging="360"/>
      </w:pPr>
    </w:lvl>
    <w:lvl w:ilvl="2" w:tentative="0">
      <w:start w:val="1"/>
      <w:numFmt w:val="decimal"/>
      <w:lvlText w:val="%3."/>
      <w:lvlJc w:val="left"/>
      <w:pPr>
        <w:ind w:left="1080" w:hanging="360"/>
      </w:pPr>
    </w:lvl>
    <w:lvl w:ilvl="3" w:tentative="0">
      <w:start w:val="1"/>
      <w:numFmt w:val="lowerLetter"/>
      <w:lvlText w:val="%4."/>
      <w:lvlJc w:val="left"/>
      <w:pPr>
        <w:ind w:left="1440" w:hanging="360"/>
      </w:pPr>
    </w:lvl>
    <w:lvl w:ilvl="4" w:tentative="0">
      <w:start w:val="1"/>
      <w:numFmt w:val="lowerRoman"/>
      <w:lvlText w:val="%5."/>
      <w:lvlJc w:val="left"/>
      <w:pPr>
        <w:ind w:left="1800" w:hanging="360"/>
      </w:pPr>
      <w:rPr>
        <w:rFonts w:hint="default" w:ascii="Bookman Old Style" w:hAnsi="Bookman Old Style"/>
        <w:b w:val="0"/>
        <w:i w:val="0"/>
        <w:sz w:val="20"/>
      </w:rPr>
    </w:lvl>
    <w:lvl w:ilvl="5" w:tentative="0">
      <w:start w:val="1"/>
      <w:numFmt w:val="lowerLetter"/>
      <w:lvlText w:val="(%6)"/>
      <w:lvlJc w:val="left"/>
      <w:pPr>
        <w:ind w:left="2160" w:hanging="360"/>
      </w:pPr>
    </w:lvl>
    <w:lvl w:ilvl="6" w:tentative="0">
      <w:start w:val="1"/>
      <w:numFmt w:val="lowerRoman"/>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yNmRlM2Y1ODlmZDFjZjAyMTAwOTNkNmQwOWM4ZGQifQ=="/>
  </w:docVars>
  <w:rsids>
    <w:rsidRoot w:val="00BC03EF"/>
    <w:rsid w:val="00006B2B"/>
    <w:rsid w:val="00006CC7"/>
    <w:rsid w:val="000071B4"/>
    <w:rsid w:val="00007B9A"/>
    <w:rsid w:val="00012DF4"/>
    <w:rsid w:val="000133BE"/>
    <w:rsid w:val="00017768"/>
    <w:rsid w:val="00021763"/>
    <w:rsid w:val="00023D8C"/>
    <w:rsid w:val="00027D6D"/>
    <w:rsid w:val="00035172"/>
    <w:rsid w:val="00035FBA"/>
    <w:rsid w:val="000459B3"/>
    <w:rsid w:val="00053956"/>
    <w:rsid w:val="0005676F"/>
    <w:rsid w:val="00057987"/>
    <w:rsid w:val="00067BD8"/>
    <w:rsid w:val="00072326"/>
    <w:rsid w:val="00073315"/>
    <w:rsid w:val="00074B7D"/>
    <w:rsid w:val="00077712"/>
    <w:rsid w:val="0008136C"/>
    <w:rsid w:val="000934F9"/>
    <w:rsid w:val="000939EA"/>
    <w:rsid w:val="000A1F83"/>
    <w:rsid w:val="000A2741"/>
    <w:rsid w:val="000B7B8B"/>
    <w:rsid w:val="000C1119"/>
    <w:rsid w:val="000C54F0"/>
    <w:rsid w:val="000C762A"/>
    <w:rsid w:val="000C7AE1"/>
    <w:rsid w:val="000D1870"/>
    <w:rsid w:val="000D2172"/>
    <w:rsid w:val="000D32D5"/>
    <w:rsid w:val="000D4286"/>
    <w:rsid w:val="000D4CF0"/>
    <w:rsid w:val="000D6571"/>
    <w:rsid w:val="000D66CD"/>
    <w:rsid w:val="001026D7"/>
    <w:rsid w:val="001051F2"/>
    <w:rsid w:val="00117564"/>
    <w:rsid w:val="00126E4D"/>
    <w:rsid w:val="00131965"/>
    <w:rsid w:val="00134F70"/>
    <w:rsid w:val="00137578"/>
    <w:rsid w:val="00143235"/>
    <w:rsid w:val="00152796"/>
    <w:rsid w:val="00163270"/>
    <w:rsid w:val="001671CC"/>
    <w:rsid w:val="001737C9"/>
    <w:rsid w:val="00176E46"/>
    <w:rsid w:val="00177C16"/>
    <w:rsid w:val="00180405"/>
    <w:rsid w:val="0018060A"/>
    <w:rsid w:val="00184391"/>
    <w:rsid w:val="001A1AF7"/>
    <w:rsid w:val="001A332C"/>
    <w:rsid w:val="001B07AD"/>
    <w:rsid w:val="001B0F9C"/>
    <w:rsid w:val="001C5DFC"/>
    <w:rsid w:val="001D70AB"/>
    <w:rsid w:val="001E12F1"/>
    <w:rsid w:val="001E1BA9"/>
    <w:rsid w:val="001E7C2A"/>
    <w:rsid w:val="001F1126"/>
    <w:rsid w:val="001F49F6"/>
    <w:rsid w:val="001F619B"/>
    <w:rsid w:val="00201051"/>
    <w:rsid w:val="0020532A"/>
    <w:rsid w:val="00212990"/>
    <w:rsid w:val="00217FB7"/>
    <w:rsid w:val="0022235D"/>
    <w:rsid w:val="002253F0"/>
    <w:rsid w:val="00225B67"/>
    <w:rsid w:val="00226F2D"/>
    <w:rsid w:val="00227DD2"/>
    <w:rsid w:val="00231537"/>
    <w:rsid w:val="00233DBA"/>
    <w:rsid w:val="00234C93"/>
    <w:rsid w:val="00235144"/>
    <w:rsid w:val="002356EA"/>
    <w:rsid w:val="00243B36"/>
    <w:rsid w:val="0025727E"/>
    <w:rsid w:val="00257AF2"/>
    <w:rsid w:val="00271B99"/>
    <w:rsid w:val="00276764"/>
    <w:rsid w:val="00282D25"/>
    <w:rsid w:val="00282F37"/>
    <w:rsid w:val="0028571A"/>
    <w:rsid w:val="002867E4"/>
    <w:rsid w:val="002A1419"/>
    <w:rsid w:val="002A1A0F"/>
    <w:rsid w:val="002A4A2D"/>
    <w:rsid w:val="002A534A"/>
    <w:rsid w:val="002A6FCA"/>
    <w:rsid w:val="002C2C8A"/>
    <w:rsid w:val="002D5DDE"/>
    <w:rsid w:val="002F2771"/>
    <w:rsid w:val="002F3596"/>
    <w:rsid w:val="002F40B6"/>
    <w:rsid w:val="00301368"/>
    <w:rsid w:val="003035D6"/>
    <w:rsid w:val="00303C42"/>
    <w:rsid w:val="003153E5"/>
    <w:rsid w:val="00317A03"/>
    <w:rsid w:val="00320426"/>
    <w:rsid w:val="00321B72"/>
    <w:rsid w:val="003233CA"/>
    <w:rsid w:val="003259D9"/>
    <w:rsid w:val="00330689"/>
    <w:rsid w:val="0034671D"/>
    <w:rsid w:val="00350FFF"/>
    <w:rsid w:val="0035141B"/>
    <w:rsid w:val="00353A40"/>
    <w:rsid w:val="00356233"/>
    <w:rsid w:val="003563B0"/>
    <w:rsid w:val="0036166E"/>
    <w:rsid w:val="00362521"/>
    <w:rsid w:val="00370BBD"/>
    <w:rsid w:val="00370D0E"/>
    <w:rsid w:val="00377EB3"/>
    <w:rsid w:val="00383442"/>
    <w:rsid w:val="00393581"/>
    <w:rsid w:val="00393DFD"/>
    <w:rsid w:val="003A5B42"/>
    <w:rsid w:val="003A6107"/>
    <w:rsid w:val="003C4ABD"/>
    <w:rsid w:val="003C6829"/>
    <w:rsid w:val="003C6E75"/>
    <w:rsid w:val="003D0136"/>
    <w:rsid w:val="003D1CEB"/>
    <w:rsid w:val="003E18D4"/>
    <w:rsid w:val="003E4EE2"/>
    <w:rsid w:val="004011AF"/>
    <w:rsid w:val="00403497"/>
    <w:rsid w:val="00407B98"/>
    <w:rsid w:val="004130CF"/>
    <w:rsid w:val="004244DD"/>
    <w:rsid w:val="0042503B"/>
    <w:rsid w:val="00425646"/>
    <w:rsid w:val="00431ECE"/>
    <w:rsid w:val="0043275B"/>
    <w:rsid w:val="00435144"/>
    <w:rsid w:val="004408D2"/>
    <w:rsid w:val="004452FC"/>
    <w:rsid w:val="004457AA"/>
    <w:rsid w:val="00447D37"/>
    <w:rsid w:val="0045137F"/>
    <w:rsid w:val="00453E2B"/>
    <w:rsid w:val="00457A84"/>
    <w:rsid w:val="004674B9"/>
    <w:rsid w:val="0047051F"/>
    <w:rsid w:val="004733D0"/>
    <w:rsid w:val="00473543"/>
    <w:rsid w:val="00474843"/>
    <w:rsid w:val="00480035"/>
    <w:rsid w:val="00491863"/>
    <w:rsid w:val="00493BF6"/>
    <w:rsid w:val="004960B7"/>
    <w:rsid w:val="00496DFE"/>
    <w:rsid w:val="004A246E"/>
    <w:rsid w:val="004B0DC7"/>
    <w:rsid w:val="004B5235"/>
    <w:rsid w:val="004B7AD5"/>
    <w:rsid w:val="004C312B"/>
    <w:rsid w:val="004C3A93"/>
    <w:rsid w:val="004C76A8"/>
    <w:rsid w:val="004C777C"/>
    <w:rsid w:val="004C7ABF"/>
    <w:rsid w:val="004D01CD"/>
    <w:rsid w:val="004D374F"/>
    <w:rsid w:val="004D4960"/>
    <w:rsid w:val="004E647C"/>
    <w:rsid w:val="004F0561"/>
    <w:rsid w:val="004F3B10"/>
    <w:rsid w:val="004F6BA6"/>
    <w:rsid w:val="00500DC5"/>
    <w:rsid w:val="00501640"/>
    <w:rsid w:val="00504C3E"/>
    <w:rsid w:val="00504E34"/>
    <w:rsid w:val="00517277"/>
    <w:rsid w:val="00525C64"/>
    <w:rsid w:val="00543963"/>
    <w:rsid w:val="00551868"/>
    <w:rsid w:val="00555D8F"/>
    <w:rsid w:val="00563C3D"/>
    <w:rsid w:val="00565E72"/>
    <w:rsid w:val="0057020F"/>
    <w:rsid w:val="00571C89"/>
    <w:rsid w:val="0057307C"/>
    <w:rsid w:val="00573F58"/>
    <w:rsid w:val="005814AE"/>
    <w:rsid w:val="00584D68"/>
    <w:rsid w:val="00586DCC"/>
    <w:rsid w:val="005878BE"/>
    <w:rsid w:val="005A1EEA"/>
    <w:rsid w:val="005A2AF9"/>
    <w:rsid w:val="005A408F"/>
    <w:rsid w:val="005D3172"/>
    <w:rsid w:val="005E7292"/>
    <w:rsid w:val="005F773B"/>
    <w:rsid w:val="00601371"/>
    <w:rsid w:val="00621CE3"/>
    <w:rsid w:val="00624347"/>
    <w:rsid w:val="006276F7"/>
    <w:rsid w:val="00632B78"/>
    <w:rsid w:val="006459C9"/>
    <w:rsid w:val="006528A9"/>
    <w:rsid w:val="00653E93"/>
    <w:rsid w:val="0066705B"/>
    <w:rsid w:val="00681A02"/>
    <w:rsid w:val="00682324"/>
    <w:rsid w:val="00682ED4"/>
    <w:rsid w:val="006866EC"/>
    <w:rsid w:val="006946AB"/>
    <w:rsid w:val="00696C6A"/>
    <w:rsid w:val="006B7C53"/>
    <w:rsid w:val="006C0AC0"/>
    <w:rsid w:val="006C19FD"/>
    <w:rsid w:val="006C4227"/>
    <w:rsid w:val="006C72EE"/>
    <w:rsid w:val="006D0FE4"/>
    <w:rsid w:val="006D1D09"/>
    <w:rsid w:val="006E06E9"/>
    <w:rsid w:val="006F3462"/>
    <w:rsid w:val="00703CA9"/>
    <w:rsid w:val="00710A07"/>
    <w:rsid w:val="0071102B"/>
    <w:rsid w:val="00724FB5"/>
    <w:rsid w:val="0073151D"/>
    <w:rsid w:val="007405FA"/>
    <w:rsid w:val="007426BD"/>
    <w:rsid w:val="00762C32"/>
    <w:rsid w:val="007631E7"/>
    <w:rsid w:val="007660E1"/>
    <w:rsid w:val="007663A1"/>
    <w:rsid w:val="00766C84"/>
    <w:rsid w:val="0076784A"/>
    <w:rsid w:val="00781E9B"/>
    <w:rsid w:val="00787524"/>
    <w:rsid w:val="00791038"/>
    <w:rsid w:val="00791DB0"/>
    <w:rsid w:val="0079412A"/>
    <w:rsid w:val="007A36F2"/>
    <w:rsid w:val="007A5067"/>
    <w:rsid w:val="007A613D"/>
    <w:rsid w:val="007B1B61"/>
    <w:rsid w:val="007B6D6D"/>
    <w:rsid w:val="007F06F1"/>
    <w:rsid w:val="007F73C2"/>
    <w:rsid w:val="00803C59"/>
    <w:rsid w:val="0080540D"/>
    <w:rsid w:val="00810C2B"/>
    <w:rsid w:val="0081366B"/>
    <w:rsid w:val="008470A2"/>
    <w:rsid w:val="008601CF"/>
    <w:rsid w:val="00861BF8"/>
    <w:rsid w:val="008622D3"/>
    <w:rsid w:val="00865188"/>
    <w:rsid w:val="008741B0"/>
    <w:rsid w:val="00877354"/>
    <w:rsid w:val="00883A28"/>
    <w:rsid w:val="008876AE"/>
    <w:rsid w:val="00887E16"/>
    <w:rsid w:val="008904D9"/>
    <w:rsid w:val="00892831"/>
    <w:rsid w:val="00892C8A"/>
    <w:rsid w:val="008A0549"/>
    <w:rsid w:val="008A0836"/>
    <w:rsid w:val="008A1567"/>
    <w:rsid w:val="008A43D7"/>
    <w:rsid w:val="008A6AA0"/>
    <w:rsid w:val="008B05F8"/>
    <w:rsid w:val="008B334C"/>
    <w:rsid w:val="008C220C"/>
    <w:rsid w:val="008D04A2"/>
    <w:rsid w:val="008D1E2D"/>
    <w:rsid w:val="008D6E1C"/>
    <w:rsid w:val="008D7221"/>
    <w:rsid w:val="008F411A"/>
    <w:rsid w:val="008F7521"/>
    <w:rsid w:val="008F7F93"/>
    <w:rsid w:val="00900B56"/>
    <w:rsid w:val="00905536"/>
    <w:rsid w:val="00905584"/>
    <w:rsid w:val="00912C6A"/>
    <w:rsid w:val="0092009E"/>
    <w:rsid w:val="00920280"/>
    <w:rsid w:val="0092354D"/>
    <w:rsid w:val="00924A32"/>
    <w:rsid w:val="009268EC"/>
    <w:rsid w:val="00933176"/>
    <w:rsid w:val="009428C0"/>
    <w:rsid w:val="009453DB"/>
    <w:rsid w:val="00950AC4"/>
    <w:rsid w:val="00953B67"/>
    <w:rsid w:val="009863CF"/>
    <w:rsid w:val="00991033"/>
    <w:rsid w:val="009A1AE5"/>
    <w:rsid w:val="009A212A"/>
    <w:rsid w:val="009B69FA"/>
    <w:rsid w:val="009C1528"/>
    <w:rsid w:val="009C3D04"/>
    <w:rsid w:val="009C55F1"/>
    <w:rsid w:val="009E34A0"/>
    <w:rsid w:val="009E5604"/>
    <w:rsid w:val="009E7ECD"/>
    <w:rsid w:val="00A15B2D"/>
    <w:rsid w:val="00A43122"/>
    <w:rsid w:val="00A4601B"/>
    <w:rsid w:val="00A5250C"/>
    <w:rsid w:val="00A535B4"/>
    <w:rsid w:val="00A53A00"/>
    <w:rsid w:val="00A56A99"/>
    <w:rsid w:val="00A640F9"/>
    <w:rsid w:val="00A65279"/>
    <w:rsid w:val="00A6558B"/>
    <w:rsid w:val="00A655DB"/>
    <w:rsid w:val="00A6738B"/>
    <w:rsid w:val="00A70378"/>
    <w:rsid w:val="00A74C01"/>
    <w:rsid w:val="00A77DB7"/>
    <w:rsid w:val="00A806B4"/>
    <w:rsid w:val="00A81BD8"/>
    <w:rsid w:val="00A87731"/>
    <w:rsid w:val="00AA1452"/>
    <w:rsid w:val="00AA7498"/>
    <w:rsid w:val="00AA76CA"/>
    <w:rsid w:val="00AB0D32"/>
    <w:rsid w:val="00AB1DCF"/>
    <w:rsid w:val="00AE58B7"/>
    <w:rsid w:val="00AE6991"/>
    <w:rsid w:val="00AF03B0"/>
    <w:rsid w:val="00B06E52"/>
    <w:rsid w:val="00B10EEA"/>
    <w:rsid w:val="00B127AF"/>
    <w:rsid w:val="00B76F98"/>
    <w:rsid w:val="00B849CE"/>
    <w:rsid w:val="00B876CC"/>
    <w:rsid w:val="00B94B98"/>
    <w:rsid w:val="00B952A8"/>
    <w:rsid w:val="00BA553E"/>
    <w:rsid w:val="00BB3D95"/>
    <w:rsid w:val="00BB4FDF"/>
    <w:rsid w:val="00BB6C22"/>
    <w:rsid w:val="00BB6E84"/>
    <w:rsid w:val="00BC03EF"/>
    <w:rsid w:val="00BC1FC8"/>
    <w:rsid w:val="00BF4271"/>
    <w:rsid w:val="00C0566A"/>
    <w:rsid w:val="00C1413A"/>
    <w:rsid w:val="00C21A33"/>
    <w:rsid w:val="00C33E21"/>
    <w:rsid w:val="00C41AFC"/>
    <w:rsid w:val="00C432CF"/>
    <w:rsid w:val="00C466E4"/>
    <w:rsid w:val="00C52A01"/>
    <w:rsid w:val="00C533FC"/>
    <w:rsid w:val="00C57BE1"/>
    <w:rsid w:val="00C7651A"/>
    <w:rsid w:val="00C8017B"/>
    <w:rsid w:val="00C85D97"/>
    <w:rsid w:val="00C90F88"/>
    <w:rsid w:val="00C97117"/>
    <w:rsid w:val="00CA1CC2"/>
    <w:rsid w:val="00CA6D77"/>
    <w:rsid w:val="00CB3444"/>
    <w:rsid w:val="00CC21F6"/>
    <w:rsid w:val="00CC3814"/>
    <w:rsid w:val="00CC3CC9"/>
    <w:rsid w:val="00CC74F0"/>
    <w:rsid w:val="00CF15E1"/>
    <w:rsid w:val="00CF1891"/>
    <w:rsid w:val="00CF3464"/>
    <w:rsid w:val="00CF564C"/>
    <w:rsid w:val="00CF6F3D"/>
    <w:rsid w:val="00D0270A"/>
    <w:rsid w:val="00D0346D"/>
    <w:rsid w:val="00D1008A"/>
    <w:rsid w:val="00D140A3"/>
    <w:rsid w:val="00D343B1"/>
    <w:rsid w:val="00D4531D"/>
    <w:rsid w:val="00D466C3"/>
    <w:rsid w:val="00D63ABA"/>
    <w:rsid w:val="00D748EF"/>
    <w:rsid w:val="00D7747B"/>
    <w:rsid w:val="00D774B9"/>
    <w:rsid w:val="00D82373"/>
    <w:rsid w:val="00D84F7E"/>
    <w:rsid w:val="00D856D2"/>
    <w:rsid w:val="00D96F6B"/>
    <w:rsid w:val="00DA3520"/>
    <w:rsid w:val="00DA590B"/>
    <w:rsid w:val="00DB61E2"/>
    <w:rsid w:val="00DC4629"/>
    <w:rsid w:val="00DD3823"/>
    <w:rsid w:val="00DE3201"/>
    <w:rsid w:val="00E030F5"/>
    <w:rsid w:val="00E149B3"/>
    <w:rsid w:val="00E171DD"/>
    <w:rsid w:val="00E271B2"/>
    <w:rsid w:val="00E33B7A"/>
    <w:rsid w:val="00E44E11"/>
    <w:rsid w:val="00E52AB1"/>
    <w:rsid w:val="00E76C29"/>
    <w:rsid w:val="00E76C7F"/>
    <w:rsid w:val="00E90B79"/>
    <w:rsid w:val="00E9264F"/>
    <w:rsid w:val="00E96392"/>
    <w:rsid w:val="00EA57A2"/>
    <w:rsid w:val="00EB2BDF"/>
    <w:rsid w:val="00EB68A5"/>
    <w:rsid w:val="00ED13AC"/>
    <w:rsid w:val="00ED41AD"/>
    <w:rsid w:val="00EE0846"/>
    <w:rsid w:val="00EE344C"/>
    <w:rsid w:val="00EF1D64"/>
    <w:rsid w:val="00F02741"/>
    <w:rsid w:val="00F03566"/>
    <w:rsid w:val="00F04933"/>
    <w:rsid w:val="00F063FD"/>
    <w:rsid w:val="00F07B59"/>
    <w:rsid w:val="00F11947"/>
    <w:rsid w:val="00F11AFE"/>
    <w:rsid w:val="00F202F3"/>
    <w:rsid w:val="00F27448"/>
    <w:rsid w:val="00F36ADC"/>
    <w:rsid w:val="00F46914"/>
    <w:rsid w:val="00F54C8D"/>
    <w:rsid w:val="00F65099"/>
    <w:rsid w:val="00F65430"/>
    <w:rsid w:val="00F75C4E"/>
    <w:rsid w:val="00F81A54"/>
    <w:rsid w:val="00F841B6"/>
    <w:rsid w:val="00F970F8"/>
    <w:rsid w:val="00FA2496"/>
    <w:rsid w:val="00FA504A"/>
    <w:rsid w:val="00FA555E"/>
    <w:rsid w:val="00FA654A"/>
    <w:rsid w:val="00FA6C59"/>
    <w:rsid w:val="00FB03A8"/>
    <w:rsid w:val="00FB10A8"/>
    <w:rsid w:val="00FB54EE"/>
    <w:rsid w:val="00FC1CE5"/>
    <w:rsid w:val="00FC49B7"/>
    <w:rsid w:val="00FE2099"/>
    <w:rsid w:val="00FE341E"/>
    <w:rsid w:val="00FE381D"/>
    <w:rsid w:val="00FF37F2"/>
    <w:rsid w:val="41F80813"/>
    <w:rsid w:val="6BF1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7"/>
    <w:basedOn w:val="1"/>
    <w:next w:val="1"/>
    <w:link w:val="22"/>
    <w:unhideWhenUsed/>
    <w:qFormat/>
    <w:uiPriority w:val="9"/>
    <w:pPr>
      <w:spacing w:before="240" w:after="60" w:line="240" w:lineRule="auto"/>
      <w:outlineLvl w:val="6"/>
    </w:pPr>
    <w:rPr>
      <w:rFonts w:ascii="Calibri" w:hAnsi="Calibri" w:eastAsia="Times New Roman" w:cs="Times New Roman"/>
      <w:sz w:val="24"/>
      <w:szCs w:val="24"/>
      <w:lang w:bidi="en-U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spacing w:line="240" w:lineRule="auto"/>
    </w:pPr>
    <w:rPr>
      <w:sz w:val="20"/>
      <w:szCs w:val="20"/>
    </w:rPr>
  </w:style>
  <w:style w:type="paragraph" w:styleId="4">
    <w:name w:val="Body Text 3"/>
    <w:basedOn w:val="1"/>
    <w:link w:val="23"/>
    <w:uiPriority w:val="0"/>
    <w:pPr>
      <w:spacing w:after="0" w:line="240" w:lineRule="auto"/>
    </w:pPr>
    <w:rPr>
      <w:rFonts w:ascii="Times New Roman" w:hAnsi="Times New Roman" w:eastAsia="Times New Roman" w:cs="Times New Roman"/>
      <w:sz w:val="24"/>
      <w:szCs w:val="20"/>
      <w:lang w:bidi="en-US"/>
    </w:rPr>
  </w:style>
  <w:style w:type="paragraph" w:styleId="5">
    <w:name w:val="Balloon Text"/>
    <w:basedOn w:val="1"/>
    <w:link w:val="16"/>
    <w:semiHidden/>
    <w:unhideWhenUsed/>
    <w:qFormat/>
    <w:uiPriority w:val="99"/>
    <w:pPr>
      <w:spacing w:after="0" w:line="240" w:lineRule="auto"/>
    </w:pPr>
    <w:rPr>
      <w:rFonts w:ascii="Tahoma" w:hAnsi="Tahoma" w:cs="Tahoma"/>
      <w:sz w:val="16"/>
      <w:szCs w:val="16"/>
    </w:rPr>
  </w:style>
  <w:style w:type="paragraph" w:styleId="6">
    <w:name w:val="footer"/>
    <w:basedOn w:val="1"/>
    <w:link w:val="18"/>
    <w:unhideWhenUsed/>
    <w:qFormat/>
    <w:uiPriority w:val="99"/>
    <w:pPr>
      <w:tabs>
        <w:tab w:val="center" w:pos="4680"/>
        <w:tab w:val="right" w:pos="9360"/>
      </w:tabs>
      <w:spacing w:after="0" w:line="240" w:lineRule="auto"/>
    </w:pPr>
  </w:style>
  <w:style w:type="paragraph" w:styleId="7">
    <w:name w:val="header"/>
    <w:basedOn w:val="1"/>
    <w:link w:val="17"/>
    <w:unhideWhenUsed/>
    <w:qFormat/>
    <w:uiPriority w:val="0"/>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16"/>
      <w:szCs w:val="16"/>
    </w:r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6">
    <w:name w:val="Balloon Text Char"/>
    <w:basedOn w:val="12"/>
    <w:link w:val="5"/>
    <w:semiHidden/>
    <w:qFormat/>
    <w:uiPriority w:val="99"/>
    <w:rPr>
      <w:rFonts w:ascii="Tahoma" w:hAnsi="Tahoma" w:cs="Tahoma"/>
      <w:sz w:val="16"/>
      <w:szCs w:val="16"/>
    </w:rPr>
  </w:style>
  <w:style w:type="character" w:customStyle="1" w:styleId="17">
    <w:name w:val="Header Char"/>
    <w:basedOn w:val="12"/>
    <w:link w:val="7"/>
    <w:qFormat/>
    <w:uiPriority w:val="0"/>
  </w:style>
  <w:style w:type="character" w:customStyle="1" w:styleId="18">
    <w:name w:val="Footer Char"/>
    <w:basedOn w:val="12"/>
    <w:link w:val="6"/>
    <w:qFormat/>
    <w:uiPriority w:val="99"/>
  </w:style>
  <w:style w:type="character" w:customStyle="1" w:styleId="19">
    <w:name w:val="Comment Text Char"/>
    <w:basedOn w:val="12"/>
    <w:link w:val="3"/>
    <w:semiHidden/>
    <w:qFormat/>
    <w:uiPriority w:val="99"/>
    <w:rPr>
      <w:sz w:val="20"/>
      <w:szCs w:val="20"/>
    </w:rPr>
  </w:style>
  <w:style w:type="character" w:customStyle="1" w:styleId="20">
    <w:name w:val="Comment Subject Char"/>
    <w:basedOn w:val="19"/>
    <w:link w:val="9"/>
    <w:semiHidden/>
    <w:qFormat/>
    <w:uiPriority w:val="99"/>
    <w:rPr>
      <w:b/>
      <w:bCs/>
      <w:sz w:val="20"/>
      <w:szCs w:val="20"/>
    </w:rPr>
  </w:style>
  <w:style w:type="paragraph" w:customStyle="1" w:styleId="21">
    <w:name w:val="Default Text"/>
    <w:basedOn w:val="1"/>
    <w:qFormat/>
    <w:uiPriority w:val="0"/>
    <w:pPr>
      <w:spacing w:after="0" w:line="240" w:lineRule="auto"/>
    </w:pPr>
    <w:rPr>
      <w:rFonts w:ascii="Times New Roman" w:hAnsi="Times New Roman" w:eastAsia="Times New Roman" w:cs="Times New Roman"/>
      <w:sz w:val="24"/>
      <w:szCs w:val="20"/>
    </w:rPr>
  </w:style>
  <w:style w:type="character" w:customStyle="1" w:styleId="22">
    <w:name w:val="Heading 7 Char"/>
    <w:basedOn w:val="12"/>
    <w:link w:val="2"/>
    <w:qFormat/>
    <w:uiPriority w:val="9"/>
    <w:rPr>
      <w:rFonts w:ascii="Calibri" w:hAnsi="Calibri" w:eastAsia="Times New Roman" w:cs="Times New Roman"/>
      <w:sz w:val="24"/>
      <w:szCs w:val="24"/>
      <w:lang w:bidi="en-US"/>
    </w:rPr>
  </w:style>
  <w:style w:type="character" w:customStyle="1" w:styleId="23">
    <w:name w:val="Body Text 3 Char"/>
    <w:basedOn w:val="12"/>
    <w:link w:val="4"/>
    <w:qFormat/>
    <w:uiPriority w:val="0"/>
    <w:rPr>
      <w:rFonts w:ascii="Times New Roman" w:hAnsi="Times New Roman" w:eastAsia="Times New Roman" w:cs="Times New Roman"/>
      <w:sz w:val="24"/>
      <w:szCs w:val="20"/>
      <w:lang w:bidi="en-US"/>
    </w:rPr>
  </w:style>
  <w:style w:type="paragraph" w:styleId="2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2EAB8-E4B7-46A0-9552-06F04712982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1321</Words>
  <Characters>7392</Characters>
  <Lines>67</Lines>
  <Paragraphs>18</Paragraphs>
  <TotalTime>294</TotalTime>
  <ScaleCrop>false</ScaleCrop>
  <LinksUpToDate>false</LinksUpToDate>
  <CharactersWithSpaces>8640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2021-03-28T14:48:00Z</dcterms:created>
  <dc:creator>Katherine Aquino</dc:creator>
  <cp:lastModifiedBy>qzheng3</cp:lastModifiedBy>
  <cp:lastPrinted>2021-03-29T17:23:00Z</cp:lastPrinted>
  <dcterms:modified xsi:type="dcterms:W3CDTF">2022-11-14T06:40:01Z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8F4C74CCF5E84938A8DB81207BF06587</vt:lpwstr>
  </property>
</Properties>
</file>